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6F20C" w14:textId="77777777" w:rsidR="009138E2" w:rsidRDefault="00586048">
      <w:pPr>
        <w:pStyle w:val="P68B1DB1-Normal1"/>
        <w:spacing w:line="380" w:lineRule="exact"/>
      </w:pPr>
      <w:bookmarkStart w:id="0" w:name="page1"/>
      <w:bookmarkEnd w:id="0"/>
      <w:r>
        <w:rPr>
          <w:noProof/>
        </w:rPr>
        <w:drawing>
          <wp:anchor distT="0" distB="0" distL="114300" distR="114300" simplePos="0" relativeHeight="251657728" behindDoc="1" locked="0" layoutInCell="0" allowOverlap="1" wp14:anchorId="24D7BF5A" wp14:editId="03D49905">
            <wp:simplePos x="0" y="0"/>
            <wp:positionH relativeFrom="page">
              <wp:posOffset>3141980</wp:posOffset>
            </wp:positionH>
            <wp:positionV relativeFrom="page">
              <wp:posOffset>360045</wp:posOffset>
            </wp:positionV>
            <wp:extent cx="3694430" cy="437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3694430" cy="437515"/>
                    </a:xfrm>
                    <a:prstGeom prst="rect">
                      <a:avLst/>
                    </a:prstGeom>
                    <a:noFill/>
                  </pic:spPr>
                </pic:pic>
              </a:graphicData>
            </a:graphic>
          </wp:anchor>
        </w:drawing>
      </w:r>
    </w:p>
    <w:p w14:paraId="5B3087BB" w14:textId="77777777" w:rsidR="009138E2" w:rsidRDefault="00B62DC2">
      <w:pPr>
        <w:spacing w:line="238" w:lineRule="exact"/>
        <w:rPr>
          <w:sz w:val="24"/>
        </w:rPr>
      </w:pPr>
      <w:r w:rsidRPr="00B62DC2">
        <w:rPr>
          <w:rFonts w:ascii="Arial" w:eastAsia="Arial" w:hAnsi="Arial" w:cs="Arial"/>
          <w:b/>
          <w:sz w:val="24"/>
        </w:rPr>
        <w:t>Joint press release by the Senate Chancellery for Science and Research and the State Conference of the Rectors and Presidents of the Higher Education Institutions in Berlin (LKRP)</w:t>
      </w:r>
    </w:p>
    <w:p w14:paraId="6FD3F4CF" w14:textId="77777777" w:rsidR="00B62DC2" w:rsidRDefault="00B62DC2">
      <w:pPr>
        <w:pStyle w:val="P68B1DB1-Normal3"/>
      </w:pPr>
    </w:p>
    <w:p w14:paraId="3163AE46" w14:textId="77777777" w:rsidR="009138E2" w:rsidRDefault="00586048">
      <w:pPr>
        <w:pStyle w:val="P68B1DB1-Normal3"/>
        <w:rPr>
          <w:sz w:val="20"/>
        </w:rPr>
      </w:pPr>
      <w:r>
        <w:t>12/</w:t>
      </w:r>
      <w:r w:rsidR="00B62DC2">
        <w:t>02/</w:t>
      </w:r>
      <w:r>
        <w:t>2021</w:t>
      </w:r>
    </w:p>
    <w:p w14:paraId="58217DAF" w14:textId="77777777" w:rsidR="009138E2" w:rsidRDefault="009138E2">
      <w:pPr>
        <w:spacing w:line="349" w:lineRule="exact"/>
        <w:rPr>
          <w:sz w:val="24"/>
        </w:rPr>
      </w:pPr>
    </w:p>
    <w:p w14:paraId="17DF7CA4" w14:textId="41B11988" w:rsidR="009138E2" w:rsidRDefault="00247E39" w:rsidP="00B62DC2">
      <w:pPr>
        <w:pStyle w:val="P68B1DB1-Normal4"/>
        <w:spacing w:line="290" w:lineRule="auto"/>
        <w:ind w:right="100"/>
        <w:rPr>
          <w:sz w:val="20"/>
        </w:rPr>
      </w:pPr>
      <w:r>
        <w:t>Restrictions to</w:t>
      </w:r>
      <w:bookmarkStart w:id="1" w:name="_GoBack"/>
      <w:bookmarkEnd w:id="1"/>
      <w:r w:rsidR="00586048">
        <w:t xml:space="preserve"> university operations will continue until 31</w:t>
      </w:r>
      <w:r w:rsidR="00B62DC2">
        <w:t>st March</w:t>
      </w:r>
    </w:p>
    <w:p w14:paraId="73BD5FCA" w14:textId="77777777" w:rsidR="009138E2" w:rsidRDefault="009138E2">
      <w:pPr>
        <w:spacing w:line="190" w:lineRule="exact"/>
        <w:rPr>
          <w:sz w:val="24"/>
        </w:rPr>
      </w:pPr>
    </w:p>
    <w:p w14:paraId="4310BBC6" w14:textId="13A85C94" w:rsidR="009138E2" w:rsidRDefault="00B62DC2">
      <w:pPr>
        <w:pStyle w:val="P68B1DB1-Normal5"/>
        <w:spacing w:line="275" w:lineRule="auto"/>
        <w:ind w:right="40"/>
        <w:jc w:val="both"/>
        <w:rPr>
          <w:sz w:val="20"/>
        </w:rPr>
      </w:pPr>
      <w:r w:rsidRPr="00B62DC2">
        <w:t>The Senate Chancellery for Science and Research and the Berlin universities and colleges have a</w:t>
      </w:r>
      <w:r w:rsidR="00D21E4F">
        <w:t>gree</w:t>
      </w:r>
      <w:r w:rsidRPr="00B62DC2">
        <w:t xml:space="preserve">d to continue the </w:t>
      </w:r>
      <w:r w:rsidR="00D247BA">
        <w:t>stipulated</w:t>
      </w:r>
      <w:r w:rsidR="00AD72FF">
        <w:t xml:space="preserve"> measures for</w:t>
      </w:r>
      <w:r w:rsidRPr="00B62DC2">
        <w:t xml:space="preserve"> restrict</w:t>
      </w:r>
      <w:r w:rsidR="00AD72FF">
        <w:t>ing</w:t>
      </w:r>
      <w:r w:rsidRPr="00B62DC2">
        <w:t xml:space="preserve"> contact and contain</w:t>
      </w:r>
      <w:r w:rsidR="00AD72FF">
        <w:t>ing</w:t>
      </w:r>
      <w:r w:rsidRPr="00B62DC2">
        <w:t xml:space="preserve"> the pandemic until </w:t>
      </w:r>
      <w:r w:rsidR="00AD72FF" w:rsidRPr="00FC4752">
        <w:t>31st March 2021.</w:t>
      </w:r>
      <w:r w:rsidRPr="00FC4752">
        <w:t xml:space="preserve"> </w:t>
      </w:r>
      <w:r w:rsidR="00FC4752" w:rsidRPr="00FC4752">
        <w:t xml:space="preserve">The following </w:t>
      </w:r>
      <w:r w:rsidR="00D107A6">
        <w:t xml:space="preserve">will </w:t>
      </w:r>
      <w:r w:rsidR="00FC4752" w:rsidRPr="00FC4752">
        <w:t>continue to apply</w:t>
      </w:r>
      <w:r w:rsidR="00586048" w:rsidRPr="00FC4752">
        <w:t>:</w:t>
      </w:r>
    </w:p>
    <w:p w14:paraId="74006A47" w14:textId="77777777" w:rsidR="009138E2" w:rsidRDefault="009138E2">
      <w:pPr>
        <w:spacing w:line="195" w:lineRule="exact"/>
        <w:rPr>
          <w:sz w:val="24"/>
        </w:rPr>
      </w:pPr>
    </w:p>
    <w:p w14:paraId="4EFA0D58" w14:textId="77777777" w:rsidR="00AD72FF" w:rsidRDefault="00AD72FF" w:rsidP="00AD72FF">
      <w:pPr>
        <w:pStyle w:val="P68B1DB1-Normal3"/>
        <w:numPr>
          <w:ilvl w:val="0"/>
          <w:numId w:val="1"/>
        </w:numPr>
        <w:tabs>
          <w:tab w:val="left" w:pos="720"/>
        </w:tabs>
        <w:ind w:left="720" w:right="242" w:hanging="362"/>
      </w:pPr>
      <w:r>
        <w:t>There will be no in-person events at the universities and colleges until 31st March 2021.</w:t>
      </w:r>
    </w:p>
    <w:p w14:paraId="69DEC401" w14:textId="7AD4189D" w:rsidR="00AD72FF" w:rsidRDefault="00AD72FF" w:rsidP="00AD72FF">
      <w:pPr>
        <w:pStyle w:val="P68B1DB1-Normal3"/>
        <w:numPr>
          <w:ilvl w:val="0"/>
          <w:numId w:val="1"/>
        </w:numPr>
        <w:tabs>
          <w:tab w:val="left" w:pos="720"/>
        </w:tabs>
        <w:ind w:left="720" w:right="242" w:hanging="362"/>
      </w:pPr>
      <w:r>
        <w:t xml:space="preserve">Exceptions may only be permitted for already planned in-person examinations, including entrance examinations, and for absolutely essential practical formats that cannot be carried out in digital form. </w:t>
      </w:r>
      <w:r w:rsidRPr="00AD72FF">
        <w:t xml:space="preserve">In these exceptional cases, the number of </w:t>
      </w:r>
      <w:r>
        <w:t>participants</w:t>
      </w:r>
      <w:r w:rsidRPr="00AD72FF">
        <w:t xml:space="preserve"> must be limite</w:t>
      </w:r>
      <w:r>
        <w:t>d to a maximum of 25 people in a</w:t>
      </w:r>
      <w:r w:rsidR="00EC063D">
        <w:t>n examination</w:t>
      </w:r>
      <w:r w:rsidRPr="00AD72FF">
        <w:t xml:space="preserve"> room. </w:t>
      </w:r>
      <w:r>
        <w:t>Participation is voluntary for students. They will not suffer any disadvantages if they do not participate.</w:t>
      </w:r>
    </w:p>
    <w:p w14:paraId="22124ECE" w14:textId="77777777" w:rsidR="00AD72FF" w:rsidRDefault="00AD72FF" w:rsidP="00AD72FF">
      <w:pPr>
        <w:pStyle w:val="P68B1DB1-Normal3"/>
        <w:numPr>
          <w:ilvl w:val="0"/>
          <w:numId w:val="1"/>
        </w:numPr>
        <w:tabs>
          <w:tab w:val="left" w:pos="720"/>
        </w:tabs>
        <w:ind w:left="720" w:right="100" w:hanging="362"/>
      </w:pPr>
      <w:r>
        <w:t xml:space="preserve">Practical medical formats at </w:t>
      </w:r>
      <w:proofErr w:type="spellStart"/>
      <w:r>
        <w:t>Charité</w:t>
      </w:r>
      <w:proofErr w:type="spellEnd"/>
      <w:r>
        <w:t xml:space="preserve"> –</w:t>
      </w:r>
      <w:r w:rsidR="00D247BA">
        <w:t xml:space="preserve"> </w:t>
      </w:r>
      <w:proofErr w:type="spellStart"/>
      <w:r>
        <w:t>Universitätsmedizin</w:t>
      </w:r>
      <w:proofErr w:type="spellEnd"/>
      <w:r>
        <w:t xml:space="preserve"> Berlin that cannot be postponed may still take place.</w:t>
      </w:r>
    </w:p>
    <w:p w14:paraId="3365F2A7" w14:textId="2DE6F1F9" w:rsidR="00C73D7F" w:rsidRDefault="00AD72FF" w:rsidP="00C73D7F">
      <w:pPr>
        <w:pStyle w:val="P68B1DB1-Normal3"/>
        <w:numPr>
          <w:ilvl w:val="0"/>
          <w:numId w:val="1"/>
        </w:numPr>
        <w:tabs>
          <w:tab w:val="left" w:pos="720"/>
        </w:tabs>
        <w:spacing w:line="257" w:lineRule="auto"/>
        <w:ind w:left="720" w:hanging="362"/>
        <w:rPr>
          <w:sz w:val="20"/>
        </w:rPr>
      </w:pPr>
      <w:r>
        <w:t>Academic libraries a</w:t>
      </w:r>
      <w:r w:rsidR="00C73D7F">
        <w:t xml:space="preserve">re only allowed to offer online </w:t>
      </w:r>
      <w:r>
        <w:t xml:space="preserve">services and loan facilities up until </w:t>
      </w:r>
      <w:r w:rsidR="00C73D7F">
        <w:t>31st March 2021</w:t>
      </w:r>
      <w:r>
        <w:t>.</w:t>
      </w:r>
      <w:r w:rsidR="00C73D7F">
        <w:t xml:space="preserve"> </w:t>
      </w:r>
      <w:r w:rsidR="00AD6A19">
        <w:t>If</w:t>
      </w:r>
      <w:r w:rsidR="00FC4752">
        <w:t xml:space="preserve"> </w:t>
      </w:r>
      <w:r w:rsidR="00C73D7F">
        <w:t>the course of the pandemic permits,</w:t>
      </w:r>
      <w:r w:rsidR="00091248">
        <w:t xml:space="preserve"> </w:t>
      </w:r>
      <w:r w:rsidR="00C73D7F">
        <w:t>the services</w:t>
      </w:r>
      <w:r w:rsidR="003A100A">
        <w:t xml:space="preserve"> may be expanded</w:t>
      </w:r>
      <w:r w:rsidR="00C73D7F">
        <w:t>.</w:t>
      </w:r>
    </w:p>
    <w:p w14:paraId="691AC4E3" w14:textId="77777777" w:rsidR="009138E2" w:rsidRDefault="009138E2">
      <w:pPr>
        <w:spacing w:line="215" w:lineRule="exact"/>
        <w:rPr>
          <w:sz w:val="24"/>
        </w:rPr>
      </w:pPr>
    </w:p>
    <w:p w14:paraId="43001899" w14:textId="77777777" w:rsidR="00C73D7F" w:rsidRDefault="00C73D7F" w:rsidP="00C73D7F">
      <w:pPr>
        <w:pStyle w:val="P68B1DB1-Normal3"/>
        <w:spacing w:line="246" w:lineRule="auto"/>
        <w:ind w:right="40"/>
      </w:pPr>
      <w:r>
        <w:t>In principle, state, private and denominational universities and colleges, and their institutions, are thus not allowed to open to the external public for the 2020/2021 winter semester and will carry out their teaching using online formats and not in person during this period. The universities and colleges are extending</w:t>
      </w:r>
      <w:r w:rsidRPr="00C73D7F">
        <w:t xml:space="preserve"> the time allowed for theses and term papers </w:t>
      </w:r>
      <w:r>
        <w:t>until 31st March 2021</w:t>
      </w:r>
      <w:r w:rsidR="00AD6A19">
        <w:t>,</w:t>
      </w:r>
      <w:r w:rsidRPr="00C73D7F">
        <w:t xml:space="preserve"> in accordance with their respecti</w:t>
      </w:r>
      <w:r>
        <w:t>ve framework regulations, or are making</w:t>
      </w:r>
      <w:r w:rsidRPr="00C73D7F">
        <w:t xml:space="preserve"> comparable provisions.</w:t>
      </w:r>
      <w:r>
        <w:t xml:space="preserve"> </w:t>
      </w:r>
    </w:p>
    <w:p w14:paraId="75BC8124" w14:textId="77777777" w:rsidR="00C73D7F" w:rsidRDefault="00C73D7F" w:rsidP="00C73D7F">
      <w:pPr>
        <w:pStyle w:val="P68B1DB1-Normal3"/>
        <w:spacing w:line="246" w:lineRule="auto"/>
        <w:ind w:right="40"/>
      </w:pPr>
    </w:p>
    <w:p w14:paraId="5BB340EE" w14:textId="77777777" w:rsidR="00C73D7F" w:rsidRDefault="00C73D7F" w:rsidP="00C73D7F">
      <w:pPr>
        <w:pStyle w:val="P68B1DB1-Normal3"/>
        <w:spacing w:line="246" w:lineRule="auto"/>
        <w:ind w:right="40"/>
      </w:pPr>
      <w:r>
        <w:t>In order to help protect members of the universities and colleges a</w:t>
      </w:r>
      <w:r w:rsidR="00D247BA">
        <w:t xml:space="preserve">nd contain the pandemic, efforts </w:t>
      </w:r>
      <w:r w:rsidR="00AD6A19">
        <w:t>are to</w:t>
      </w:r>
      <w:r>
        <w:t xml:space="preserve"> </w:t>
      </w:r>
      <w:r w:rsidR="00D247BA">
        <w:t xml:space="preserve">be </w:t>
      </w:r>
      <w:r>
        <w:t xml:space="preserve">made, in particular, to </w:t>
      </w:r>
      <w:r w:rsidR="00D247BA">
        <w:t xml:space="preserve">continue to </w:t>
      </w:r>
      <w:r>
        <w:t xml:space="preserve">restrict contact and </w:t>
      </w:r>
      <w:r w:rsidR="00D247BA">
        <w:t xml:space="preserve">any </w:t>
      </w:r>
      <w:r>
        <w:t xml:space="preserve">possible travel. Employees whose work does not absolutely have to be carried out in person on campus for organisational or technical reasons will continue to work from home as far as possible, in agreement with their supervisors. </w:t>
      </w:r>
    </w:p>
    <w:p w14:paraId="06CED83C" w14:textId="77777777" w:rsidR="009138E2" w:rsidRDefault="009138E2">
      <w:pPr>
        <w:spacing w:line="228" w:lineRule="exact"/>
        <w:rPr>
          <w:sz w:val="24"/>
        </w:rPr>
      </w:pPr>
    </w:p>
    <w:p w14:paraId="484A2D3E" w14:textId="77777777" w:rsidR="009138E2" w:rsidRDefault="009138E2">
      <w:pPr>
        <w:spacing w:line="221" w:lineRule="exact"/>
        <w:rPr>
          <w:sz w:val="24"/>
        </w:rPr>
      </w:pPr>
    </w:p>
    <w:p w14:paraId="60B68D3F" w14:textId="77777777" w:rsidR="009138E2" w:rsidRDefault="00D247BA">
      <w:pPr>
        <w:pStyle w:val="P68B1DB1-Normal2"/>
        <w:rPr>
          <w:sz w:val="20"/>
        </w:rPr>
      </w:pPr>
      <w:r>
        <w:t>Press</w:t>
      </w:r>
      <w:r w:rsidR="00586048">
        <w:t xml:space="preserve"> contacts:</w:t>
      </w:r>
    </w:p>
    <w:p w14:paraId="56558F0A" w14:textId="77777777" w:rsidR="009138E2" w:rsidRDefault="009138E2">
      <w:pPr>
        <w:spacing w:line="279" w:lineRule="exact"/>
        <w:rPr>
          <w:sz w:val="24"/>
        </w:rPr>
      </w:pPr>
    </w:p>
    <w:p w14:paraId="2B5D54B7" w14:textId="77777777" w:rsidR="009138E2" w:rsidRDefault="00D247BA">
      <w:pPr>
        <w:pStyle w:val="P68B1DB1-Normal3"/>
        <w:rPr>
          <w:sz w:val="20"/>
        </w:rPr>
      </w:pPr>
      <w:r>
        <w:t>Hans-</w:t>
      </w:r>
      <w:r w:rsidR="00586048">
        <w:t>Christoph Keller</w:t>
      </w:r>
    </w:p>
    <w:p w14:paraId="3687C167" w14:textId="77777777" w:rsidR="00D247BA" w:rsidRDefault="00D247BA">
      <w:pPr>
        <w:pStyle w:val="P68B1DB1-Normal3"/>
        <w:ind w:right="600"/>
        <w:rPr>
          <w:color w:val="000000"/>
          <w:shd w:val="clear" w:color="auto" w:fill="FFFFFF"/>
        </w:rPr>
      </w:pPr>
      <w:r w:rsidRPr="00D56C02">
        <w:rPr>
          <w:color w:val="000000"/>
          <w:shd w:val="clear" w:color="auto" w:fill="FFFFFF"/>
        </w:rPr>
        <w:t xml:space="preserve">State Conference of the Rectors and Presidents of the Higher Education Institutions in Berlin </w:t>
      </w:r>
      <w:r w:rsidRPr="00D247BA">
        <w:rPr>
          <w:color w:val="000000"/>
          <w:shd w:val="clear" w:color="auto" w:fill="FFFFFF"/>
        </w:rPr>
        <w:t xml:space="preserve">(LKRP) </w:t>
      </w:r>
    </w:p>
    <w:p w14:paraId="11136CDB" w14:textId="77777777" w:rsidR="009138E2" w:rsidRDefault="00D247BA" w:rsidP="00D247BA">
      <w:pPr>
        <w:pStyle w:val="P68B1DB1-Normal3"/>
        <w:ind w:right="600"/>
        <w:contextualSpacing/>
        <w:rPr>
          <w:sz w:val="20"/>
        </w:rPr>
      </w:pPr>
      <w:r>
        <w:t>P</w:t>
      </w:r>
      <w:r w:rsidR="00586048">
        <w:t xml:space="preserve">ress </w:t>
      </w:r>
      <w:r>
        <w:t>Spokesperson</w:t>
      </w:r>
    </w:p>
    <w:p w14:paraId="3143B845" w14:textId="77777777" w:rsidR="00D247BA" w:rsidRDefault="00D247BA" w:rsidP="00D247BA">
      <w:pPr>
        <w:pStyle w:val="P68B1DB1-Normal3"/>
        <w:contextualSpacing/>
      </w:pPr>
      <w:r>
        <w:rPr>
          <w:color w:val="000000"/>
        </w:rPr>
        <w:t>Head of the Communication and Media Department</w:t>
      </w:r>
      <w:r>
        <w:t xml:space="preserve"> </w:t>
      </w:r>
    </w:p>
    <w:p w14:paraId="0E00F713" w14:textId="77777777" w:rsidR="009138E2" w:rsidRDefault="00D247BA" w:rsidP="00D247BA">
      <w:pPr>
        <w:contextualSpacing/>
        <w:rPr>
          <w:rFonts w:ascii="Arial" w:eastAsia="Arial" w:hAnsi="Arial" w:cs="Arial"/>
          <w:sz w:val="24"/>
        </w:rPr>
      </w:pPr>
      <w:r w:rsidRPr="00D247BA">
        <w:rPr>
          <w:rFonts w:ascii="Arial" w:eastAsia="Arial" w:hAnsi="Arial" w:cs="Arial"/>
          <w:sz w:val="24"/>
        </w:rPr>
        <w:t>Humboldt-</w:t>
      </w:r>
      <w:proofErr w:type="spellStart"/>
      <w:r w:rsidRPr="00D247BA">
        <w:rPr>
          <w:rFonts w:ascii="Arial" w:eastAsia="Arial" w:hAnsi="Arial" w:cs="Arial"/>
          <w:sz w:val="24"/>
        </w:rPr>
        <w:t>Universität</w:t>
      </w:r>
      <w:proofErr w:type="spellEnd"/>
      <w:r w:rsidRPr="00D247BA">
        <w:rPr>
          <w:rFonts w:ascii="Arial" w:eastAsia="Arial" w:hAnsi="Arial" w:cs="Arial"/>
          <w:sz w:val="24"/>
        </w:rPr>
        <w:t xml:space="preserve"> </w:t>
      </w:r>
      <w:proofErr w:type="spellStart"/>
      <w:r w:rsidRPr="00D247BA">
        <w:rPr>
          <w:rFonts w:ascii="Arial" w:eastAsia="Arial" w:hAnsi="Arial" w:cs="Arial"/>
          <w:sz w:val="24"/>
        </w:rPr>
        <w:t>zu</w:t>
      </w:r>
      <w:proofErr w:type="spellEnd"/>
      <w:r w:rsidRPr="00D247BA">
        <w:rPr>
          <w:rFonts w:ascii="Arial" w:eastAsia="Arial" w:hAnsi="Arial" w:cs="Arial"/>
          <w:sz w:val="24"/>
        </w:rPr>
        <w:t xml:space="preserve"> Berlin</w:t>
      </w:r>
    </w:p>
    <w:p w14:paraId="56135CBB" w14:textId="77777777" w:rsidR="00D247BA" w:rsidRDefault="00D247BA" w:rsidP="00D247BA">
      <w:pPr>
        <w:contextualSpacing/>
        <w:rPr>
          <w:sz w:val="24"/>
        </w:rPr>
      </w:pPr>
    </w:p>
    <w:tbl>
      <w:tblPr>
        <w:tblW w:w="0" w:type="auto"/>
        <w:tblLayout w:type="fixed"/>
        <w:tblCellMar>
          <w:left w:w="0" w:type="dxa"/>
          <w:right w:w="0" w:type="dxa"/>
        </w:tblCellMar>
        <w:tblLook w:val="04A0" w:firstRow="1" w:lastRow="0" w:firstColumn="1" w:lastColumn="0" w:noHBand="0" w:noVBand="1"/>
      </w:tblPr>
      <w:tblGrid>
        <w:gridCol w:w="3900"/>
        <w:gridCol w:w="2020"/>
        <w:gridCol w:w="2640"/>
        <w:gridCol w:w="20"/>
      </w:tblGrid>
      <w:tr w:rsidR="009138E2" w14:paraId="7466C223" w14:textId="77777777">
        <w:trPr>
          <w:trHeight w:val="220"/>
        </w:trPr>
        <w:tc>
          <w:tcPr>
            <w:tcW w:w="3900" w:type="dxa"/>
            <w:vAlign w:val="bottom"/>
          </w:tcPr>
          <w:p w14:paraId="3FD9610D" w14:textId="77777777" w:rsidR="009138E2" w:rsidRDefault="00586048" w:rsidP="00D247BA">
            <w:pPr>
              <w:pStyle w:val="P68B1DB1-Normal6"/>
              <w:contextualSpacing/>
              <w:rPr>
                <w:sz w:val="20"/>
              </w:rPr>
            </w:pPr>
            <w:proofErr w:type="spellStart"/>
            <w:r>
              <w:t>Warschauer</w:t>
            </w:r>
            <w:proofErr w:type="spellEnd"/>
            <w:r>
              <w:t xml:space="preserve"> Str. 41/42</w:t>
            </w:r>
          </w:p>
        </w:tc>
        <w:tc>
          <w:tcPr>
            <w:tcW w:w="2020" w:type="dxa"/>
            <w:vAlign w:val="bottom"/>
          </w:tcPr>
          <w:p w14:paraId="116D17E0" w14:textId="77777777" w:rsidR="009138E2" w:rsidRDefault="00586048" w:rsidP="00D247BA">
            <w:pPr>
              <w:pStyle w:val="P68B1DB1-Normal6"/>
              <w:ind w:left="1560"/>
              <w:contextualSpacing/>
              <w:rPr>
                <w:sz w:val="20"/>
              </w:rPr>
            </w:pPr>
            <w:r>
              <w:t>Tel.</w:t>
            </w:r>
          </w:p>
        </w:tc>
        <w:tc>
          <w:tcPr>
            <w:tcW w:w="2640" w:type="dxa"/>
            <w:vAlign w:val="bottom"/>
          </w:tcPr>
          <w:p w14:paraId="2139B249" w14:textId="77777777" w:rsidR="009138E2" w:rsidRDefault="00586048" w:rsidP="00D247BA">
            <w:pPr>
              <w:pStyle w:val="P68B1DB1-Normal6"/>
              <w:ind w:left="40"/>
              <w:contextualSpacing/>
              <w:rPr>
                <w:sz w:val="20"/>
              </w:rPr>
            </w:pPr>
            <w:r>
              <w:t>+49 (30) 9026-5010</w:t>
            </w:r>
          </w:p>
        </w:tc>
        <w:tc>
          <w:tcPr>
            <w:tcW w:w="0" w:type="dxa"/>
            <w:vAlign w:val="bottom"/>
          </w:tcPr>
          <w:p w14:paraId="3D79600E" w14:textId="77777777" w:rsidR="009138E2" w:rsidRDefault="009138E2" w:rsidP="00D247BA">
            <w:pPr>
              <w:contextualSpacing/>
              <w:rPr>
                <w:sz w:val="1"/>
              </w:rPr>
            </w:pPr>
          </w:p>
        </w:tc>
      </w:tr>
      <w:tr w:rsidR="009138E2" w14:paraId="5AA75BC7" w14:textId="77777777">
        <w:trPr>
          <w:trHeight w:val="206"/>
        </w:trPr>
        <w:tc>
          <w:tcPr>
            <w:tcW w:w="3900" w:type="dxa"/>
            <w:vAlign w:val="bottom"/>
          </w:tcPr>
          <w:p w14:paraId="2532BCBE" w14:textId="77777777" w:rsidR="009138E2" w:rsidRDefault="00586048" w:rsidP="00D247BA">
            <w:pPr>
              <w:pStyle w:val="P68B1DB1-Normal6"/>
              <w:contextualSpacing/>
              <w:rPr>
                <w:sz w:val="20"/>
              </w:rPr>
            </w:pPr>
            <w:r>
              <w:t>10243 Berlin</w:t>
            </w:r>
          </w:p>
        </w:tc>
        <w:tc>
          <w:tcPr>
            <w:tcW w:w="2020" w:type="dxa"/>
            <w:vAlign w:val="bottom"/>
          </w:tcPr>
          <w:p w14:paraId="267F7A99" w14:textId="77777777" w:rsidR="009138E2" w:rsidRDefault="00586048" w:rsidP="00D247BA">
            <w:pPr>
              <w:pStyle w:val="P68B1DB1-Normal6"/>
              <w:ind w:left="1560"/>
              <w:contextualSpacing/>
              <w:rPr>
                <w:sz w:val="20"/>
              </w:rPr>
            </w:pPr>
            <w:r>
              <w:t>Fax</w:t>
            </w:r>
          </w:p>
        </w:tc>
        <w:tc>
          <w:tcPr>
            <w:tcW w:w="2640" w:type="dxa"/>
            <w:vAlign w:val="bottom"/>
          </w:tcPr>
          <w:p w14:paraId="038F148E" w14:textId="77777777" w:rsidR="009138E2" w:rsidRDefault="00586048" w:rsidP="00D247BA">
            <w:pPr>
              <w:pStyle w:val="P68B1DB1-Normal6"/>
              <w:ind w:left="40"/>
              <w:contextualSpacing/>
              <w:rPr>
                <w:sz w:val="20"/>
              </w:rPr>
            </w:pPr>
            <w:r>
              <w:t>+49 (30) 9026-5005</w:t>
            </w:r>
          </w:p>
        </w:tc>
        <w:tc>
          <w:tcPr>
            <w:tcW w:w="0" w:type="dxa"/>
            <w:vAlign w:val="bottom"/>
          </w:tcPr>
          <w:p w14:paraId="23143E51" w14:textId="77777777" w:rsidR="009138E2" w:rsidRDefault="009138E2" w:rsidP="00D247BA">
            <w:pPr>
              <w:contextualSpacing/>
              <w:rPr>
                <w:sz w:val="1"/>
              </w:rPr>
            </w:pPr>
          </w:p>
        </w:tc>
      </w:tr>
      <w:tr w:rsidR="009138E2" w14:paraId="408D8F22" w14:textId="77777777">
        <w:trPr>
          <w:trHeight w:val="235"/>
        </w:trPr>
        <w:tc>
          <w:tcPr>
            <w:tcW w:w="3900" w:type="dxa"/>
            <w:vMerge w:val="restart"/>
            <w:vAlign w:val="bottom"/>
          </w:tcPr>
          <w:p w14:paraId="6178BD87" w14:textId="77777777" w:rsidR="009138E2" w:rsidRDefault="00586048">
            <w:pPr>
              <w:pStyle w:val="P68B1DB1-Normal6"/>
              <w:rPr>
                <w:sz w:val="20"/>
              </w:rPr>
            </w:pPr>
            <w:r>
              <w:t>www.berlin.de/sen/wissenschaft</w:t>
            </w:r>
          </w:p>
        </w:tc>
        <w:tc>
          <w:tcPr>
            <w:tcW w:w="2020" w:type="dxa"/>
            <w:vAlign w:val="bottom"/>
          </w:tcPr>
          <w:p w14:paraId="700BD4E2" w14:textId="77777777" w:rsidR="009138E2" w:rsidRDefault="00586048">
            <w:pPr>
              <w:pStyle w:val="P68B1DB1-Normal6"/>
              <w:ind w:left="1560"/>
              <w:rPr>
                <w:sz w:val="20"/>
              </w:rPr>
            </w:pPr>
            <w:r>
              <w:t>Email</w:t>
            </w:r>
          </w:p>
        </w:tc>
        <w:tc>
          <w:tcPr>
            <w:tcW w:w="2640" w:type="dxa"/>
            <w:vAlign w:val="bottom"/>
          </w:tcPr>
          <w:p w14:paraId="10F2D113" w14:textId="77777777" w:rsidR="009138E2" w:rsidRDefault="00586048">
            <w:pPr>
              <w:pStyle w:val="P68B1DB1-Normal6"/>
              <w:ind w:left="40"/>
              <w:rPr>
                <w:sz w:val="20"/>
              </w:rPr>
            </w:pPr>
            <w:r>
              <w:t>press</w:t>
            </w:r>
            <w:r w:rsidR="00D247BA">
              <w:t>e</w:t>
            </w:r>
            <w:r>
              <w:t>stelle@wissenschaft.berlin.de</w:t>
            </w:r>
          </w:p>
        </w:tc>
        <w:tc>
          <w:tcPr>
            <w:tcW w:w="0" w:type="dxa"/>
            <w:vAlign w:val="bottom"/>
          </w:tcPr>
          <w:p w14:paraId="4E4B79D4" w14:textId="77777777" w:rsidR="009138E2" w:rsidRDefault="009138E2">
            <w:pPr>
              <w:rPr>
                <w:sz w:val="1"/>
              </w:rPr>
            </w:pPr>
          </w:p>
        </w:tc>
      </w:tr>
      <w:tr w:rsidR="009138E2" w14:paraId="61B51384" w14:textId="77777777">
        <w:trPr>
          <w:trHeight w:val="66"/>
        </w:trPr>
        <w:tc>
          <w:tcPr>
            <w:tcW w:w="3900" w:type="dxa"/>
            <w:vMerge/>
            <w:vAlign w:val="bottom"/>
          </w:tcPr>
          <w:p w14:paraId="11B8F262" w14:textId="77777777" w:rsidR="009138E2" w:rsidRDefault="009138E2">
            <w:pPr>
              <w:rPr>
                <w:sz w:val="5"/>
              </w:rPr>
            </w:pPr>
          </w:p>
        </w:tc>
        <w:tc>
          <w:tcPr>
            <w:tcW w:w="2020" w:type="dxa"/>
            <w:vAlign w:val="bottom"/>
          </w:tcPr>
          <w:p w14:paraId="7F3743B5" w14:textId="77777777" w:rsidR="009138E2" w:rsidRDefault="009138E2">
            <w:pPr>
              <w:rPr>
                <w:sz w:val="5"/>
              </w:rPr>
            </w:pPr>
          </w:p>
        </w:tc>
        <w:tc>
          <w:tcPr>
            <w:tcW w:w="2640" w:type="dxa"/>
            <w:vAlign w:val="bottom"/>
          </w:tcPr>
          <w:p w14:paraId="062D7A1B" w14:textId="77777777" w:rsidR="009138E2" w:rsidRDefault="009138E2">
            <w:pPr>
              <w:rPr>
                <w:sz w:val="5"/>
              </w:rPr>
            </w:pPr>
          </w:p>
        </w:tc>
        <w:tc>
          <w:tcPr>
            <w:tcW w:w="0" w:type="dxa"/>
            <w:vAlign w:val="bottom"/>
          </w:tcPr>
          <w:p w14:paraId="19B22152" w14:textId="77777777" w:rsidR="009138E2" w:rsidRDefault="009138E2">
            <w:pPr>
              <w:rPr>
                <w:sz w:val="1"/>
              </w:rPr>
            </w:pPr>
          </w:p>
        </w:tc>
      </w:tr>
    </w:tbl>
    <w:p w14:paraId="7ABA88CA" w14:textId="77777777" w:rsidR="009138E2" w:rsidRDefault="009138E2">
      <w:pPr>
        <w:sectPr w:rsidR="009138E2">
          <w:pgSz w:w="11900" w:h="16841"/>
          <w:pgMar w:top="1440" w:right="1166" w:bottom="20" w:left="1420" w:header="0" w:footer="0" w:gutter="0"/>
          <w:cols w:space="720" w:equalWidth="0">
            <w:col w:w="9320"/>
          </w:cols>
        </w:sectPr>
      </w:pPr>
    </w:p>
    <w:p w14:paraId="611EA56B" w14:textId="77777777" w:rsidR="009138E2" w:rsidRDefault="00586048">
      <w:pPr>
        <w:pStyle w:val="P68B1DB1-Normal7"/>
        <w:jc w:val="right"/>
      </w:pPr>
      <w:bookmarkStart w:id="2" w:name="page2"/>
      <w:bookmarkEnd w:id="2"/>
      <w:r>
        <w:lastRenderedPageBreak/>
        <w:t>2</w:t>
      </w:r>
    </w:p>
    <w:p w14:paraId="6FBCD368" w14:textId="77777777" w:rsidR="009138E2" w:rsidRDefault="009138E2">
      <w:pPr>
        <w:spacing w:line="200" w:lineRule="exact"/>
        <w:rPr>
          <w:sz w:val="20"/>
        </w:rPr>
      </w:pPr>
    </w:p>
    <w:p w14:paraId="3A073F4F" w14:textId="77777777" w:rsidR="009138E2" w:rsidRDefault="009138E2">
      <w:pPr>
        <w:spacing w:line="200" w:lineRule="exact"/>
        <w:rPr>
          <w:sz w:val="20"/>
        </w:rPr>
      </w:pPr>
    </w:p>
    <w:p w14:paraId="43147D5C" w14:textId="77777777" w:rsidR="009138E2" w:rsidRDefault="009138E2">
      <w:pPr>
        <w:spacing w:line="200" w:lineRule="exact"/>
        <w:rPr>
          <w:sz w:val="20"/>
        </w:rPr>
      </w:pPr>
    </w:p>
    <w:p w14:paraId="041A0D17" w14:textId="77777777" w:rsidR="009138E2" w:rsidRDefault="009138E2">
      <w:pPr>
        <w:spacing w:line="200" w:lineRule="exact"/>
        <w:rPr>
          <w:sz w:val="20"/>
        </w:rPr>
      </w:pPr>
    </w:p>
    <w:p w14:paraId="7674D696" w14:textId="77777777" w:rsidR="009138E2" w:rsidRDefault="00586048">
      <w:pPr>
        <w:pStyle w:val="P68B1DB1-Normal3"/>
        <w:rPr>
          <w:sz w:val="20"/>
        </w:rPr>
      </w:pPr>
      <w:r>
        <w:t>Tel: 030 2093-12710</w:t>
      </w:r>
    </w:p>
    <w:p w14:paraId="7B593146" w14:textId="77777777" w:rsidR="009138E2" w:rsidRDefault="00D247BA">
      <w:pPr>
        <w:pStyle w:val="P68B1DB1-Normal8"/>
      </w:pPr>
      <w:r>
        <w:t>Em</w:t>
      </w:r>
      <w:r w:rsidR="00586048">
        <w:t>ail:</w:t>
      </w:r>
      <w:r>
        <w:t xml:space="preserve"> </w:t>
      </w:r>
      <w:hyperlink r:id="rId6" w:history="1">
        <w:r w:rsidRPr="0020060E">
          <w:rPr>
            <w:rStyle w:val="Hyperlink"/>
          </w:rPr>
          <w:t>hans-christoph.keller@hu-berlin.de</w:t>
        </w:r>
      </w:hyperlink>
    </w:p>
    <w:p w14:paraId="27C44324" w14:textId="77777777" w:rsidR="009138E2" w:rsidRDefault="009138E2">
      <w:pPr>
        <w:spacing w:line="276" w:lineRule="exact"/>
        <w:rPr>
          <w:sz w:val="20"/>
        </w:rPr>
      </w:pPr>
    </w:p>
    <w:p w14:paraId="2F508788" w14:textId="77777777" w:rsidR="009138E2" w:rsidRDefault="00586048">
      <w:pPr>
        <w:pStyle w:val="P68B1DB1-Normal3"/>
        <w:rPr>
          <w:sz w:val="20"/>
        </w:rPr>
      </w:pPr>
      <w:r>
        <w:t>Matthias Kuder</w:t>
      </w:r>
    </w:p>
    <w:p w14:paraId="3F6C42E0" w14:textId="77777777" w:rsidR="00D247BA" w:rsidRDefault="00D247BA" w:rsidP="00D247BA">
      <w:pPr>
        <w:pStyle w:val="P68B1DB1-Standard4"/>
      </w:pPr>
      <w:r>
        <w:rPr>
          <w:color w:val="000000"/>
        </w:rPr>
        <w:t>Press Spokesperson for Science and Research</w:t>
      </w:r>
      <w:r>
        <w:rPr>
          <w:color w:val="000000"/>
        </w:rPr>
        <w:br/>
        <w:t>The Governing Mayor of Berlin</w:t>
      </w:r>
      <w:r>
        <w:rPr>
          <w:color w:val="000000"/>
        </w:rPr>
        <w:br/>
        <w:t>Senate Chancellery for Science and Research</w:t>
      </w:r>
      <w:r>
        <w:rPr>
          <w:color w:val="000000"/>
        </w:rPr>
        <w:br/>
        <w:t>Tel: 030 9026-5010</w:t>
      </w:r>
      <w:r>
        <w:rPr>
          <w:color w:val="000000"/>
        </w:rPr>
        <w:br/>
        <w:t xml:space="preserve">Email: </w:t>
      </w:r>
      <w:hyperlink r:id="rId7" w:history="1">
        <w:r w:rsidRPr="00D53385">
          <w:rPr>
            <w:rStyle w:val="Hyperlink"/>
          </w:rPr>
          <w:t>matthias.kuder@wissenschaft.berlin.de</w:t>
        </w:r>
      </w:hyperlink>
    </w:p>
    <w:p w14:paraId="374E5661" w14:textId="77777777" w:rsidR="009138E2" w:rsidRDefault="009138E2">
      <w:pPr>
        <w:pStyle w:val="P68B1DB1-Normal8"/>
      </w:pPr>
    </w:p>
    <w:p w14:paraId="53549A42" w14:textId="77777777" w:rsidR="009138E2" w:rsidRDefault="009138E2">
      <w:pPr>
        <w:spacing w:line="200" w:lineRule="exact"/>
        <w:rPr>
          <w:sz w:val="20"/>
        </w:rPr>
      </w:pPr>
    </w:p>
    <w:p w14:paraId="6FAEB9B4" w14:textId="77777777" w:rsidR="009138E2" w:rsidRDefault="009138E2">
      <w:pPr>
        <w:spacing w:line="200" w:lineRule="exact"/>
        <w:rPr>
          <w:sz w:val="20"/>
        </w:rPr>
      </w:pPr>
    </w:p>
    <w:p w14:paraId="1D172587" w14:textId="77777777" w:rsidR="009138E2" w:rsidRDefault="009138E2">
      <w:pPr>
        <w:spacing w:line="200" w:lineRule="exact"/>
        <w:rPr>
          <w:sz w:val="20"/>
        </w:rPr>
      </w:pPr>
    </w:p>
    <w:p w14:paraId="1C077EB1" w14:textId="77777777" w:rsidR="009138E2" w:rsidRDefault="009138E2">
      <w:pPr>
        <w:spacing w:line="200" w:lineRule="exact"/>
        <w:rPr>
          <w:sz w:val="20"/>
        </w:rPr>
      </w:pPr>
    </w:p>
    <w:p w14:paraId="66940D30" w14:textId="77777777" w:rsidR="009138E2" w:rsidRDefault="009138E2">
      <w:pPr>
        <w:spacing w:line="200" w:lineRule="exact"/>
        <w:rPr>
          <w:sz w:val="20"/>
        </w:rPr>
      </w:pPr>
    </w:p>
    <w:p w14:paraId="58CACFD0" w14:textId="77777777" w:rsidR="009138E2" w:rsidRDefault="009138E2">
      <w:pPr>
        <w:spacing w:line="200" w:lineRule="exact"/>
        <w:rPr>
          <w:sz w:val="20"/>
        </w:rPr>
      </w:pPr>
    </w:p>
    <w:p w14:paraId="7793558C" w14:textId="77777777" w:rsidR="009138E2" w:rsidRDefault="009138E2">
      <w:pPr>
        <w:spacing w:line="200" w:lineRule="exact"/>
        <w:rPr>
          <w:sz w:val="20"/>
        </w:rPr>
      </w:pPr>
    </w:p>
    <w:p w14:paraId="6A45C6C8" w14:textId="77777777" w:rsidR="009138E2" w:rsidRDefault="009138E2">
      <w:pPr>
        <w:spacing w:line="200" w:lineRule="exact"/>
        <w:rPr>
          <w:sz w:val="20"/>
        </w:rPr>
      </w:pPr>
    </w:p>
    <w:p w14:paraId="11E7C84A" w14:textId="77777777" w:rsidR="009138E2" w:rsidRDefault="009138E2">
      <w:pPr>
        <w:spacing w:line="200" w:lineRule="exact"/>
        <w:rPr>
          <w:sz w:val="20"/>
        </w:rPr>
      </w:pPr>
    </w:p>
    <w:p w14:paraId="03FB8C5D" w14:textId="77777777" w:rsidR="009138E2" w:rsidRDefault="009138E2">
      <w:pPr>
        <w:spacing w:line="200" w:lineRule="exact"/>
        <w:rPr>
          <w:sz w:val="20"/>
        </w:rPr>
      </w:pPr>
    </w:p>
    <w:p w14:paraId="64447837" w14:textId="77777777" w:rsidR="009138E2" w:rsidRDefault="009138E2">
      <w:pPr>
        <w:spacing w:line="200" w:lineRule="exact"/>
        <w:rPr>
          <w:sz w:val="20"/>
        </w:rPr>
      </w:pPr>
    </w:p>
    <w:p w14:paraId="31C4CB2B" w14:textId="77777777" w:rsidR="009138E2" w:rsidRDefault="009138E2">
      <w:pPr>
        <w:spacing w:line="200" w:lineRule="exact"/>
        <w:rPr>
          <w:sz w:val="20"/>
        </w:rPr>
      </w:pPr>
    </w:p>
    <w:p w14:paraId="65B30DC1" w14:textId="77777777" w:rsidR="009138E2" w:rsidRDefault="009138E2">
      <w:pPr>
        <w:spacing w:line="200" w:lineRule="exact"/>
        <w:rPr>
          <w:sz w:val="20"/>
        </w:rPr>
      </w:pPr>
    </w:p>
    <w:p w14:paraId="21239CDA" w14:textId="77777777" w:rsidR="009138E2" w:rsidRDefault="009138E2">
      <w:pPr>
        <w:spacing w:line="200" w:lineRule="exact"/>
        <w:rPr>
          <w:sz w:val="20"/>
        </w:rPr>
      </w:pPr>
    </w:p>
    <w:p w14:paraId="6E4514B5" w14:textId="77777777" w:rsidR="009138E2" w:rsidRDefault="009138E2">
      <w:pPr>
        <w:spacing w:line="200" w:lineRule="exact"/>
        <w:rPr>
          <w:sz w:val="20"/>
        </w:rPr>
      </w:pPr>
    </w:p>
    <w:p w14:paraId="6B3868D3" w14:textId="77777777" w:rsidR="009138E2" w:rsidRDefault="009138E2">
      <w:pPr>
        <w:spacing w:line="200" w:lineRule="exact"/>
        <w:rPr>
          <w:sz w:val="20"/>
        </w:rPr>
      </w:pPr>
    </w:p>
    <w:p w14:paraId="6E1A5744" w14:textId="77777777" w:rsidR="009138E2" w:rsidRDefault="009138E2">
      <w:pPr>
        <w:spacing w:line="200" w:lineRule="exact"/>
        <w:rPr>
          <w:sz w:val="20"/>
        </w:rPr>
      </w:pPr>
    </w:p>
    <w:p w14:paraId="0392CC36" w14:textId="77777777" w:rsidR="009138E2" w:rsidRDefault="009138E2">
      <w:pPr>
        <w:spacing w:line="200" w:lineRule="exact"/>
        <w:rPr>
          <w:sz w:val="20"/>
        </w:rPr>
      </w:pPr>
    </w:p>
    <w:p w14:paraId="31B0D483" w14:textId="77777777" w:rsidR="009138E2" w:rsidRDefault="009138E2">
      <w:pPr>
        <w:spacing w:line="200" w:lineRule="exact"/>
        <w:rPr>
          <w:sz w:val="20"/>
        </w:rPr>
      </w:pPr>
    </w:p>
    <w:p w14:paraId="67D57576" w14:textId="77777777" w:rsidR="009138E2" w:rsidRDefault="009138E2">
      <w:pPr>
        <w:spacing w:line="200" w:lineRule="exact"/>
        <w:rPr>
          <w:sz w:val="20"/>
        </w:rPr>
      </w:pPr>
    </w:p>
    <w:p w14:paraId="030821D6" w14:textId="77777777" w:rsidR="009138E2" w:rsidRDefault="009138E2">
      <w:pPr>
        <w:spacing w:line="200" w:lineRule="exact"/>
        <w:rPr>
          <w:sz w:val="20"/>
        </w:rPr>
      </w:pPr>
    </w:p>
    <w:p w14:paraId="6A06CCC8" w14:textId="77777777" w:rsidR="009138E2" w:rsidRDefault="009138E2">
      <w:pPr>
        <w:spacing w:line="200" w:lineRule="exact"/>
        <w:rPr>
          <w:sz w:val="20"/>
        </w:rPr>
      </w:pPr>
    </w:p>
    <w:p w14:paraId="21EAFDC9" w14:textId="77777777" w:rsidR="009138E2" w:rsidRDefault="009138E2">
      <w:pPr>
        <w:spacing w:line="200" w:lineRule="exact"/>
        <w:rPr>
          <w:sz w:val="20"/>
        </w:rPr>
      </w:pPr>
    </w:p>
    <w:p w14:paraId="4F16CC6E" w14:textId="77777777" w:rsidR="009138E2" w:rsidRDefault="009138E2">
      <w:pPr>
        <w:spacing w:line="200" w:lineRule="exact"/>
        <w:rPr>
          <w:sz w:val="20"/>
        </w:rPr>
      </w:pPr>
    </w:p>
    <w:p w14:paraId="38AD6B95" w14:textId="77777777" w:rsidR="009138E2" w:rsidRDefault="009138E2">
      <w:pPr>
        <w:spacing w:line="200" w:lineRule="exact"/>
        <w:rPr>
          <w:sz w:val="20"/>
        </w:rPr>
      </w:pPr>
    </w:p>
    <w:p w14:paraId="700501E0" w14:textId="77777777" w:rsidR="009138E2" w:rsidRDefault="009138E2">
      <w:pPr>
        <w:spacing w:line="200" w:lineRule="exact"/>
        <w:rPr>
          <w:sz w:val="20"/>
        </w:rPr>
      </w:pPr>
    </w:p>
    <w:p w14:paraId="0B25EAE9" w14:textId="77777777" w:rsidR="009138E2" w:rsidRDefault="009138E2">
      <w:pPr>
        <w:spacing w:line="200" w:lineRule="exact"/>
        <w:rPr>
          <w:sz w:val="20"/>
        </w:rPr>
      </w:pPr>
    </w:p>
    <w:p w14:paraId="48B19BED" w14:textId="77777777" w:rsidR="009138E2" w:rsidRDefault="009138E2">
      <w:pPr>
        <w:spacing w:line="200" w:lineRule="exact"/>
        <w:rPr>
          <w:sz w:val="20"/>
        </w:rPr>
      </w:pPr>
    </w:p>
    <w:p w14:paraId="60B79E2D" w14:textId="77777777" w:rsidR="009138E2" w:rsidRDefault="009138E2">
      <w:pPr>
        <w:spacing w:line="200" w:lineRule="exact"/>
        <w:rPr>
          <w:sz w:val="20"/>
        </w:rPr>
      </w:pPr>
    </w:p>
    <w:p w14:paraId="7F3BFE55" w14:textId="77777777" w:rsidR="009138E2" w:rsidRDefault="009138E2">
      <w:pPr>
        <w:spacing w:line="200" w:lineRule="exact"/>
        <w:rPr>
          <w:sz w:val="20"/>
        </w:rPr>
      </w:pPr>
    </w:p>
    <w:p w14:paraId="3B9908DA" w14:textId="77777777" w:rsidR="009138E2" w:rsidRDefault="009138E2">
      <w:pPr>
        <w:spacing w:line="200" w:lineRule="exact"/>
        <w:rPr>
          <w:sz w:val="20"/>
        </w:rPr>
      </w:pPr>
    </w:p>
    <w:p w14:paraId="78F56457" w14:textId="77777777" w:rsidR="009138E2" w:rsidRDefault="009138E2">
      <w:pPr>
        <w:spacing w:line="200" w:lineRule="exact"/>
        <w:rPr>
          <w:sz w:val="20"/>
        </w:rPr>
      </w:pPr>
    </w:p>
    <w:p w14:paraId="791752F1" w14:textId="77777777" w:rsidR="009138E2" w:rsidRDefault="009138E2">
      <w:pPr>
        <w:spacing w:line="200" w:lineRule="exact"/>
        <w:rPr>
          <w:sz w:val="20"/>
        </w:rPr>
      </w:pPr>
    </w:p>
    <w:p w14:paraId="0ED5D2C7" w14:textId="77777777" w:rsidR="009138E2" w:rsidRDefault="009138E2">
      <w:pPr>
        <w:spacing w:line="200" w:lineRule="exact"/>
        <w:rPr>
          <w:sz w:val="20"/>
        </w:rPr>
      </w:pPr>
    </w:p>
    <w:p w14:paraId="3C03CD12" w14:textId="77777777" w:rsidR="009138E2" w:rsidRDefault="009138E2">
      <w:pPr>
        <w:spacing w:line="200" w:lineRule="exact"/>
        <w:rPr>
          <w:sz w:val="20"/>
        </w:rPr>
      </w:pPr>
    </w:p>
    <w:p w14:paraId="78DF0EE4" w14:textId="77777777" w:rsidR="009138E2" w:rsidRDefault="009138E2">
      <w:pPr>
        <w:spacing w:line="200" w:lineRule="exact"/>
        <w:rPr>
          <w:sz w:val="20"/>
        </w:rPr>
      </w:pPr>
    </w:p>
    <w:p w14:paraId="204B3B7D" w14:textId="77777777" w:rsidR="009138E2" w:rsidRDefault="009138E2">
      <w:pPr>
        <w:spacing w:line="200" w:lineRule="exact"/>
        <w:rPr>
          <w:sz w:val="20"/>
        </w:rPr>
      </w:pPr>
    </w:p>
    <w:p w14:paraId="0135EB3A" w14:textId="77777777" w:rsidR="009138E2" w:rsidRDefault="009138E2">
      <w:pPr>
        <w:spacing w:line="200" w:lineRule="exact"/>
        <w:rPr>
          <w:sz w:val="20"/>
        </w:rPr>
      </w:pPr>
    </w:p>
    <w:p w14:paraId="0C8DC81F" w14:textId="77777777" w:rsidR="009138E2" w:rsidRDefault="009138E2">
      <w:pPr>
        <w:spacing w:line="200" w:lineRule="exact"/>
        <w:rPr>
          <w:sz w:val="20"/>
        </w:rPr>
      </w:pPr>
    </w:p>
    <w:p w14:paraId="3642FBA5" w14:textId="77777777" w:rsidR="009138E2" w:rsidRDefault="009138E2">
      <w:pPr>
        <w:spacing w:line="200" w:lineRule="exact"/>
        <w:rPr>
          <w:sz w:val="20"/>
        </w:rPr>
      </w:pPr>
    </w:p>
    <w:p w14:paraId="42BCB8A1" w14:textId="77777777" w:rsidR="009138E2" w:rsidRDefault="009138E2">
      <w:pPr>
        <w:spacing w:line="200" w:lineRule="exact"/>
        <w:rPr>
          <w:sz w:val="20"/>
        </w:rPr>
      </w:pPr>
    </w:p>
    <w:p w14:paraId="5D03C5D0" w14:textId="77777777" w:rsidR="009138E2" w:rsidRDefault="009138E2">
      <w:pPr>
        <w:spacing w:line="200" w:lineRule="exact"/>
        <w:rPr>
          <w:sz w:val="20"/>
        </w:rPr>
      </w:pPr>
    </w:p>
    <w:p w14:paraId="74C8A7C8" w14:textId="77777777" w:rsidR="009138E2" w:rsidRDefault="009138E2">
      <w:pPr>
        <w:spacing w:line="200" w:lineRule="exact"/>
        <w:rPr>
          <w:sz w:val="20"/>
        </w:rPr>
      </w:pPr>
    </w:p>
    <w:p w14:paraId="50D9A116" w14:textId="77777777" w:rsidR="009138E2" w:rsidRDefault="009138E2">
      <w:pPr>
        <w:spacing w:line="200" w:lineRule="exact"/>
        <w:rPr>
          <w:sz w:val="20"/>
        </w:rPr>
      </w:pPr>
    </w:p>
    <w:p w14:paraId="4805A587" w14:textId="77777777" w:rsidR="009138E2" w:rsidRDefault="009138E2">
      <w:pPr>
        <w:spacing w:line="200" w:lineRule="exact"/>
        <w:rPr>
          <w:sz w:val="20"/>
        </w:rPr>
      </w:pPr>
    </w:p>
    <w:p w14:paraId="1BAC1266" w14:textId="77777777" w:rsidR="009138E2" w:rsidRDefault="009138E2">
      <w:pPr>
        <w:spacing w:line="200" w:lineRule="exact"/>
        <w:rPr>
          <w:sz w:val="20"/>
        </w:rPr>
      </w:pPr>
    </w:p>
    <w:p w14:paraId="334A8B2D" w14:textId="77777777" w:rsidR="009138E2" w:rsidRDefault="009138E2">
      <w:pPr>
        <w:spacing w:line="200" w:lineRule="exact"/>
        <w:rPr>
          <w:sz w:val="20"/>
        </w:rPr>
      </w:pPr>
    </w:p>
    <w:p w14:paraId="4DCA190F" w14:textId="77777777" w:rsidR="009138E2" w:rsidRDefault="009138E2">
      <w:pPr>
        <w:spacing w:line="200" w:lineRule="exact"/>
        <w:rPr>
          <w:sz w:val="20"/>
        </w:rPr>
      </w:pPr>
    </w:p>
    <w:p w14:paraId="5D303AE0" w14:textId="77777777" w:rsidR="009138E2" w:rsidRDefault="009138E2">
      <w:pPr>
        <w:spacing w:line="200" w:lineRule="exact"/>
        <w:rPr>
          <w:sz w:val="20"/>
        </w:rPr>
      </w:pPr>
    </w:p>
    <w:p w14:paraId="1E4F88D5" w14:textId="77777777" w:rsidR="009138E2" w:rsidRDefault="009138E2">
      <w:pPr>
        <w:spacing w:line="200" w:lineRule="exact"/>
        <w:rPr>
          <w:sz w:val="20"/>
        </w:rPr>
      </w:pPr>
    </w:p>
    <w:p w14:paraId="6C41049B" w14:textId="77777777" w:rsidR="009138E2" w:rsidRDefault="009138E2">
      <w:pPr>
        <w:spacing w:line="200" w:lineRule="exact"/>
        <w:rPr>
          <w:sz w:val="20"/>
        </w:rPr>
      </w:pPr>
    </w:p>
    <w:p w14:paraId="155A951D" w14:textId="77777777" w:rsidR="009138E2" w:rsidRDefault="009138E2">
      <w:pPr>
        <w:spacing w:line="200" w:lineRule="exact"/>
        <w:rPr>
          <w:sz w:val="20"/>
        </w:rPr>
      </w:pPr>
    </w:p>
    <w:p w14:paraId="4F17351A" w14:textId="77777777" w:rsidR="009138E2" w:rsidRDefault="009138E2">
      <w:pPr>
        <w:spacing w:line="200" w:lineRule="exact"/>
        <w:rPr>
          <w:sz w:val="20"/>
        </w:rPr>
      </w:pPr>
    </w:p>
    <w:p w14:paraId="485D0FCB" w14:textId="77777777" w:rsidR="009138E2" w:rsidRDefault="009138E2">
      <w:pPr>
        <w:spacing w:line="200" w:lineRule="exact"/>
        <w:rPr>
          <w:sz w:val="20"/>
        </w:rPr>
      </w:pPr>
    </w:p>
    <w:p w14:paraId="3533C76C" w14:textId="77777777" w:rsidR="009138E2" w:rsidRDefault="009138E2">
      <w:pPr>
        <w:spacing w:line="200" w:lineRule="exact"/>
        <w:rPr>
          <w:sz w:val="20"/>
        </w:rPr>
      </w:pPr>
    </w:p>
    <w:p w14:paraId="1E764A8F" w14:textId="77777777" w:rsidR="009138E2" w:rsidRDefault="009138E2">
      <w:pPr>
        <w:spacing w:line="200" w:lineRule="exact"/>
        <w:rPr>
          <w:sz w:val="20"/>
        </w:rPr>
      </w:pPr>
    </w:p>
    <w:p w14:paraId="3B171F00" w14:textId="77777777" w:rsidR="009138E2" w:rsidRDefault="009138E2">
      <w:pPr>
        <w:spacing w:line="200" w:lineRule="exact"/>
        <w:rPr>
          <w:sz w:val="20"/>
        </w:rPr>
      </w:pPr>
    </w:p>
    <w:p w14:paraId="010D0EAF" w14:textId="77777777" w:rsidR="009138E2" w:rsidRDefault="009138E2">
      <w:pPr>
        <w:spacing w:line="207" w:lineRule="exact"/>
        <w:rPr>
          <w:sz w:val="20"/>
        </w:rPr>
      </w:pPr>
    </w:p>
    <w:p w14:paraId="6CF8EE38" w14:textId="77777777" w:rsidR="009138E2" w:rsidRDefault="00586048">
      <w:pPr>
        <w:pStyle w:val="P68B1DB1-Normal6"/>
        <w:ind w:left="7540"/>
        <w:rPr>
          <w:sz w:val="20"/>
        </w:rPr>
      </w:pPr>
      <w:r>
        <w:t>Page 2 of 2</w:t>
      </w:r>
    </w:p>
    <w:sectPr w:rsidR="009138E2">
      <w:pgSz w:w="11900" w:h="16841"/>
      <w:pgMar w:top="548" w:right="1126" w:bottom="48" w:left="1420" w:header="0" w:footer="0"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맑은 고딕">
    <w:charset w:val="81"/>
    <w:family w:val="auto"/>
    <w:pitch w:val="variable"/>
    <w:sig w:usb0="9000002F" w:usb1="2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7B23C6"/>
    <w:multiLevelType w:val="hybridMultilevel"/>
    <w:tmpl w:val="A02EB3E6"/>
    <w:lvl w:ilvl="0" w:tplc="09345050">
      <w:start w:val="1"/>
      <w:numFmt w:val="bullet"/>
      <w:lvlText w:val="•"/>
      <w:lvlJc w:val="left"/>
    </w:lvl>
    <w:lvl w:ilvl="1" w:tplc="6290C3AA">
      <w:numFmt w:val="decimal"/>
      <w:lvlText w:val=""/>
      <w:lvlJc w:val="left"/>
    </w:lvl>
    <w:lvl w:ilvl="2" w:tplc="E286CBA4">
      <w:numFmt w:val="decimal"/>
      <w:lvlText w:val=""/>
      <w:lvlJc w:val="left"/>
    </w:lvl>
    <w:lvl w:ilvl="3" w:tplc="F7982E56">
      <w:numFmt w:val="decimal"/>
      <w:lvlText w:val=""/>
      <w:lvlJc w:val="left"/>
    </w:lvl>
    <w:lvl w:ilvl="4" w:tplc="1C402928">
      <w:numFmt w:val="decimal"/>
      <w:lvlText w:val=""/>
      <w:lvlJc w:val="left"/>
    </w:lvl>
    <w:lvl w:ilvl="5" w:tplc="33AE0CA6">
      <w:numFmt w:val="decimal"/>
      <w:lvlText w:val=""/>
      <w:lvlJc w:val="left"/>
    </w:lvl>
    <w:lvl w:ilvl="6" w:tplc="C1F8BD56">
      <w:numFmt w:val="decimal"/>
      <w:lvlText w:val=""/>
      <w:lvlJc w:val="left"/>
    </w:lvl>
    <w:lvl w:ilvl="7" w:tplc="3FAADF5A">
      <w:numFmt w:val="decimal"/>
      <w:lvlText w:val=""/>
      <w:lvlJc w:val="left"/>
    </w:lvl>
    <w:lvl w:ilvl="8" w:tplc="FEC431B4">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8E2"/>
    <w:rsid w:val="00091248"/>
    <w:rsid w:val="00247E39"/>
    <w:rsid w:val="003A100A"/>
    <w:rsid w:val="00586048"/>
    <w:rsid w:val="009138E2"/>
    <w:rsid w:val="00AD6A19"/>
    <w:rsid w:val="00AD72FF"/>
    <w:rsid w:val="00B62DC2"/>
    <w:rsid w:val="00B874F8"/>
    <w:rsid w:val="00C73D7F"/>
    <w:rsid w:val="00D107A6"/>
    <w:rsid w:val="00D21E4F"/>
    <w:rsid w:val="00D247BA"/>
    <w:rsid w:val="00EC063D"/>
    <w:rsid w:val="00FC4752"/>
  </w:rsids>
  <m:mathPr>
    <m:mathFont m:val="Cambria Math"/>
    <m:brkBin m:val="before"/>
    <m:brkBinSub m:val="--"/>
    <m:smallFrac m:val="0"/>
    <m:dispDef/>
    <m:lMargin m:val="0"/>
    <m:rMargin m:val="0"/>
    <m:defJc m:val="centerGroup"/>
    <m:wrapIndent m:val="1440"/>
    <m:intLim m:val="subSup"/>
    <m:naryLim m:val="undOvr"/>
  </m:mathPr>
  <w:themeFontLang w:val="en-US" w:eastAsia="ko-KR" w:bidi="x-none"/>
  <w:clrSchemeMapping w:bg1="light1" w:t1="dark1" w:bg2="light2" w:t2="dark2" w:accent1="accent1" w:accent2="accent2" w:accent3="accent3" w:accent4="accent4" w:accent5="accent5" w:accent6="accent6" w:hyperlink="hyperlink" w:followedHyperlink="followedHyperlink"/>
  <w:decimalSymbol w:val="."/>
  <w:listSeparator w:val=","/>
  <w14:docId w14:val="139A44B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lang w:val="en-GB" w:eastAsia="ko-KR"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68B1DB1-Normal1">
    <w:name w:val="P68B1DB1-Normal1"/>
    <w:basedOn w:val="Normal"/>
    <w:rPr>
      <w:sz w:val="24"/>
    </w:rPr>
  </w:style>
  <w:style w:type="paragraph" w:customStyle="1" w:styleId="P68B1DB1-Normal2">
    <w:name w:val="P68B1DB1-Normal2"/>
    <w:basedOn w:val="Normal"/>
    <w:rPr>
      <w:rFonts w:ascii="Arial" w:eastAsia="Arial" w:hAnsi="Arial" w:cs="Arial"/>
      <w:b/>
      <w:sz w:val="24"/>
    </w:rPr>
  </w:style>
  <w:style w:type="paragraph" w:customStyle="1" w:styleId="P68B1DB1-Normal3">
    <w:name w:val="P68B1DB1-Normal3"/>
    <w:basedOn w:val="Normal"/>
    <w:rPr>
      <w:rFonts w:ascii="Arial" w:eastAsia="Arial" w:hAnsi="Arial" w:cs="Arial"/>
      <w:sz w:val="24"/>
    </w:rPr>
  </w:style>
  <w:style w:type="paragraph" w:customStyle="1" w:styleId="P68B1DB1-Normal4">
    <w:name w:val="P68B1DB1-Normal4"/>
    <w:basedOn w:val="Normal"/>
    <w:rPr>
      <w:rFonts w:ascii="Arial" w:eastAsia="Arial" w:hAnsi="Arial" w:cs="Arial"/>
      <w:b/>
      <w:sz w:val="28"/>
    </w:rPr>
  </w:style>
  <w:style w:type="paragraph" w:customStyle="1" w:styleId="P68B1DB1-Normal5">
    <w:name w:val="P68B1DB1-Normal5"/>
    <w:basedOn w:val="Normal"/>
    <w:rPr>
      <w:rFonts w:ascii="Arial" w:eastAsia="Arial" w:hAnsi="Arial" w:cs="Arial"/>
      <w:sz w:val="23"/>
    </w:rPr>
  </w:style>
  <w:style w:type="paragraph" w:customStyle="1" w:styleId="P68B1DB1-Normal6">
    <w:name w:val="P68B1DB1-Normal6"/>
    <w:basedOn w:val="Normal"/>
    <w:rPr>
      <w:rFonts w:eastAsia="Times New Roman"/>
      <w:sz w:val="18"/>
    </w:rPr>
  </w:style>
  <w:style w:type="paragraph" w:customStyle="1" w:styleId="P68B1DB1-Normal7">
    <w:name w:val="P68B1DB1-Normal7"/>
    <w:basedOn w:val="Normal"/>
    <w:rPr>
      <w:rFonts w:eastAsia="Times New Roman"/>
      <w:sz w:val="20"/>
    </w:rPr>
  </w:style>
  <w:style w:type="paragraph" w:customStyle="1" w:styleId="P68B1DB1-Normal8">
    <w:name w:val="P68B1DB1-Normal8"/>
    <w:basedOn w:val="Normal"/>
    <w:rPr>
      <w:rFonts w:ascii="Arial" w:eastAsia="Arial" w:hAnsi="Arial" w:cs="Arial"/>
      <w:sz w:val="24"/>
    </w:rPr>
  </w:style>
  <w:style w:type="character" w:styleId="Hyperlink">
    <w:name w:val="Hyperlink"/>
    <w:basedOn w:val="DefaultParagraphFont"/>
    <w:uiPriority w:val="99"/>
    <w:unhideWhenUsed/>
    <w:rsid w:val="00D247BA"/>
    <w:rPr>
      <w:color w:val="0563C1" w:themeColor="hyperlink"/>
      <w:u w:val="single"/>
    </w:rPr>
  </w:style>
  <w:style w:type="paragraph" w:customStyle="1" w:styleId="P68B1DB1-Standard4">
    <w:name w:val="P68B1DB1-Standard4"/>
    <w:basedOn w:val="Normal"/>
    <w:rsid w:val="00D247BA"/>
    <w:rPr>
      <w:rFonts w:ascii="Arial" w:eastAsia="Times New Roman" w:hAnsi="Arial"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9531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mailto:hans-christoph.keller@hu-berlin.de" TargetMode="External"/><Relationship Id="rId7" Type="http://schemas.openxmlformats.org/officeDocument/2006/relationships/hyperlink" Target="mailto:matthias.kuder@wissenschaft.berlin.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2621</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Josephine Draper</cp:lastModifiedBy>
  <cp:revision>2</cp:revision>
  <dcterms:created xsi:type="dcterms:W3CDTF">2021-02-12T14:17:00Z</dcterms:created>
  <dcterms:modified xsi:type="dcterms:W3CDTF">2021-02-12T14:17:00Z</dcterms:modified>
</cp:coreProperties>
</file>