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5F3BC" w14:textId="543553D6" w:rsidR="003B10B7" w:rsidRPr="0099084F" w:rsidRDefault="003B10B7" w:rsidP="00BB1F76">
      <w:pPr>
        <w:rPr>
          <w:b/>
          <w:bCs/>
          <w:sz w:val="28"/>
          <w:szCs w:val="28"/>
        </w:rPr>
      </w:pPr>
      <w:r w:rsidRPr="0099084F">
        <w:rPr>
          <w:b/>
          <w:bCs/>
          <w:sz w:val="28"/>
          <w:szCs w:val="28"/>
        </w:rPr>
        <w:t>Theatertherapie 9</w:t>
      </w:r>
    </w:p>
    <w:p w14:paraId="12739B8D" w14:textId="77777777" w:rsidR="003B10B7" w:rsidRDefault="003B10B7" w:rsidP="00BB1F76">
      <w:pPr>
        <w:rPr>
          <w:b/>
          <w:bCs/>
        </w:rPr>
      </w:pPr>
    </w:p>
    <w:p w14:paraId="758C1246" w14:textId="7113628D" w:rsidR="00BB1F76" w:rsidRPr="00BB1F76" w:rsidRDefault="00BB1F76" w:rsidP="00BB1F76">
      <w:pPr>
        <w:rPr>
          <w:b/>
          <w:bCs/>
        </w:rPr>
      </w:pPr>
      <w:r w:rsidRPr="00BB1F76">
        <w:rPr>
          <w:b/>
          <w:bCs/>
        </w:rPr>
        <w:t>Beschreibung </w:t>
      </w:r>
    </w:p>
    <w:p w14:paraId="19A60324" w14:textId="0FB89E35" w:rsidR="00BB1F76" w:rsidRDefault="00BB1F76" w:rsidP="00BB1F76">
      <w:pPr>
        <w:spacing w:after="0"/>
      </w:pPr>
      <w:r w:rsidRPr="00BB1F76">
        <w:t>Die Theatertherapie ist eine der vier künstlerischen Therapieformen (neben Musik-/Tanz- und Kunsttherapie) und findet zunehmend Anwendung in den verschiedensten sozialen Arbeitsfeldern, dem Gesundheitswesen</w:t>
      </w:r>
      <w:r w:rsidR="00E32A93">
        <w:t xml:space="preserve">, </w:t>
      </w:r>
      <w:r w:rsidRPr="00BB1F76">
        <w:t>in Management/Coaching und Teambildung. Über die handlungsorientierte Anwendung künstlerischer Medien und Prozesse stellt sie eine fruchtbare Verbindung zwischen der ursprünglichen Heilfunktion des Theaters und den Verfahren moderner Psycho- und Sozialtherapien her. Der Schwerpunkt dieser Weiterbildung liegt in körpertherapeutischen Verfahren und dem performativen Prozess in der Theatertherapie.</w:t>
      </w:r>
      <w:r w:rsidRPr="00BB1F76">
        <w:br/>
        <w:t>In Kooperation mit der Deutschen Gesellschaft für Theatertherapie (DGfT), durchgeführt vom Institut für Theatertherapie Berlin (ITT).</w:t>
      </w:r>
    </w:p>
    <w:p w14:paraId="5B38A310" w14:textId="77777777" w:rsidR="00BB1F76" w:rsidRPr="00BB1F76" w:rsidRDefault="00BB1F76" w:rsidP="0099084F">
      <w:pPr>
        <w:spacing w:after="0"/>
      </w:pPr>
    </w:p>
    <w:p w14:paraId="7B0DAA82" w14:textId="60F26EEC" w:rsidR="00BB1F76" w:rsidRDefault="00BB1F76" w:rsidP="00BB1F76">
      <w:r w:rsidRPr="00BB1F76">
        <w:rPr>
          <w:b/>
          <w:bCs/>
        </w:rPr>
        <w:t>Struktur</w:t>
      </w:r>
    </w:p>
    <w:p w14:paraId="10333381" w14:textId="52FBA8D6" w:rsidR="00BB1F76" w:rsidRPr="00BB1F76" w:rsidRDefault="00BB1F76" w:rsidP="00BB1F76">
      <w:r w:rsidRPr="00BB1F76">
        <w:t>Die Weiterbildung besteht aus einer dreijährigen Ausbildungs- und einer Anwendungsphase, die im vierten Ausbildungsjahr unter supervisorischer Begleitung absolviert wird (insg</w:t>
      </w:r>
      <w:r w:rsidR="000D473A">
        <w:t>.</w:t>
      </w:r>
      <w:r w:rsidR="00A301CA" w:rsidRPr="00BB1F76">
        <w:t xml:space="preserve"> </w:t>
      </w:r>
      <w:r w:rsidRPr="00BB1F76">
        <w:t>mind</w:t>
      </w:r>
      <w:r w:rsidR="000D473A">
        <w:t>.</w:t>
      </w:r>
      <w:r w:rsidRPr="00BB1F76">
        <w:t xml:space="preserve"> 1</w:t>
      </w:r>
      <w:r w:rsidR="00A301CA">
        <w:t>.</w:t>
      </w:r>
      <w:r w:rsidRPr="00BB1F76">
        <w:t>200 U</w:t>
      </w:r>
      <w:r w:rsidR="00A301CA">
        <w:t>nterrichtseinheiten</w:t>
      </w:r>
      <w:r w:rsidRPr="00BB1F76">
        <w:t>). Sie umfasst:</w:t>
      </w:r>
    </w:p>
    <w:p w14:paraId="174B8F7E" w14:textId="77777777" w:rsidR="00BB1F76" w:rsidRPr="00BB1F76" w:rsidRDefault="00BB1F76" w:rsidP="00BB1F76">
      <w:pPr>
        <w:numPr>
          <w:ilvl w:val="0"/>
          <w:numId w:val="1"/>
        </w:numPr>
      </w:pPr>
      <w:r w:rsidRPr="00BB1F76">
        <w:t>18 Module (jeweils Mittwochabend bis Sonntagmittag)</w:t>
      </w:r>
    </w:p>
    <w:p w14:paraId="48CC8E05" w14:textId="77777777" w:rsidR="00BB1F76" w:rsidRPr="00BB1F76" w:rsidRDefault="00BB1F76" w:rsidP="00BB1F76">
      <w:pPr>
        <w:numPr>
          <w:ilvl w:val="0"/>
          <w:numId w:val="1"/>
        </w:numPr>
      </w:pPr>
      <w:r w:rsidRPr="00BB1F76">
        <w:t>begleitende (regionale) Selbstlerngruppen</w:t>
      </w:r>
    </w:p>
    <w:p w14:paraId="6A7126F6" w14:textId="77777777" w:rsidR="00BB1F76" w:rsidRPr="00BB1F76" w:rsidRDefault="00BB1F76" w:rsidP="00BB1F76">
      <w:pPr>
        <w:numPr>
          <w:ilvl w:val="0"/>
          <w:numId w:val="1"/>
        </w:numPr>
      </w:pPr>
      <w:r w:rsidRPr="00BB1F76">
        <w:t>eine Hospitation/Praktikum in einem künstlerisch-therapeutischen Arbeitsfeld</w:t>
      </w:r>
    </w:p>
    <w:p w14:paraId="11F0A0B5" w14:textId="77777777" w:rsidR="00BB1F76" w:rsidRPr="00BB1F76" w:rsidRDefault="00BB1F76" w:rsidP="00BB1F76">
      <w:pPr>
        <w:numPr>
          <w:ilvl w:val="0"/>
          <w:numId w:val="1"/>
        </w:numPr>
      </w:pPr>
      <w:r w:rsidRPr="00BB1F76">
        <w:t>die Anwendung und Erprobung des Gelernten in einem eigenen Praxisfeld mit begleitender Supervision im vierten Ausbildungsjahr</w:t>
      </w:r>
    </w:p>
    <w:p w14:paraId="57520476" w14:textId="77777777" w:rsidR="00BB1F76" w:rsidRDefault="00BB1F76" w:rsidP="00BB1F76">
      <w:pPr>
        <w:numPr>
          <w:ilvl w:val="0"/>
          <w:numId w:val="1"/>
        </w:numPr>
        <w:spacing w:after="0"/>
        <w:ind w:left="714" w:hanging="357"/>
      </w:pPr>
      <w:r w:rsidRPr="00BB1F76">
        <w:t>ein Abschlusskolloquium nach dem dritten Jahr und eine schriftliche Abschlussarbeit.</w:t>
      </w:r>
    </w:p>
    <w:p w14:paraId="56474D2B" w14:textId="77777777" w:rsidR="00BB1F76" w:rsidRPr="00BB1F76" w:rsidRDefault="00BB1F76" w:rsidP="0099084F">
      <w:pPr>
        <w:spacing w:after="0"/>
        <w:ind w:left="714"/>
      </w:pPr>
    </w:p>
    <w:p w14:paraId="77994135" w14:textId="1B88E8B8" w:rsidR="00BB1F76" w:rsidRDefault="00BB1F76" w:rsidP="00BB1F76">
      <w:r w:rsidRPr="00BB1F76">
        <w:rPr>
          <w:b/>
          <w:bCs/>
        </w:rPr>
        <w:t>Zielgruppe</w:t>
      </w:r>
    </w:p>
    <w:p w14:paraId="0082125D" w14:textId="6E549F8D" w:rsidR="00BB1F76" w:rsidRDefault="00BB1F76" w:rsidP="00BB1F76">
      <w:pPr>
        <w:spacing w:after="0"/>
      </w:pPr>
      <w:r w:rsidRPr="00BB1F76">
        <w:t>Menschen, die in heilenden und künstlerischen Berufen oder in Management und Personalentwicklung tätig sind.</w:t>
      </w:r>
    </w:p>
    <w:p w14:paraId="065691D3" w14:textId="77777777" w:rsidR="00BB1F76" w:rsidRPr="00BB1F76" w:rsidRDefault="00BB1F76" w:rsidP="0099084F">
      <w:pPr>
        <w:spacing w:after="0"/>
      </w:pPr>
    </w:p>
    <w:p w14:paraId="1907380E" w14:textId="3F79D3B7" w:rsidR="00BB1F76" w:rsidRPr="00BB1F76" w:rsidRDefault="00BB1F76" w:rsidP="00BB1F76">
      <w:r w:rsidRPr="00BB1F76">
        <w:rPr>
          <w:b/>
          <w:bCs/>
        </w:rPr>
        <w:t>Teilnahmevoraussetzungen</w:t>
      </w:r>
    </w:p>
    <w:p w14:paraId="44FE2264" w14:textId="77777777" w:rsidR="00BB1F76" w:rsidRPr="00BB1F76" w:rsidRDefault="00BB1F76" w:rsidP="00BB1F76">
      <w:pPr>
        <w:numPr>
          <w:ilvl w:val="0"/>
          <w:numId w:val="2"/>
        </w:numPr>
      </w:pPr>
      <w:r w:rsidRPr="00BB1F76">
        <w:t>Mindestalter 25 Jahre</w:t>
      </w:r>
    </w:p>
    <w:p w14:paraId="647A293C" w14:textId="77777777" w:rsidR="00BB1F76" w:rsidRPr="00BB1F76" w:rsidRDefault="00BB1F76" w:rsidP="00BB1F76">
      <w:pPr>
        <w:numPr>
          <w:ilvl w:val="0"/>
          <w:numId w:val="2"/>
        </w:numPr>
      </w:pPr>
      <w:r w:rsidRPr="00BB1F76">
        <w:lastRenderedPageBreak/>
        <w:t>abgeschlossene Berufsausbildung im sozialen, künstlerischen, therapeutischen/medizinischen Bereich, in der Organisationsentwicklung oder im Personalmanagement</w:t>
      </w:r>
    </w:p>
    <w:p w14:paraId="3D8CCF4B" w14:textId="3FBBF81C" w:rsidR="00BB1F76" w:rsidRPr="00BB1F76" w:rsidRDefault="00BB1F76" w:rsidP="00BB1F76">
      <w:pPr>
        <w:numPr>
          <w:ilvl w:val="0"/>
          <w:numId w:val="2"/>
        </w:numPr>
      </w:pPr>
      <w:r w:rsidRPr="00BB1F76">
        <w:t xml:space="preserve">mindestens </w:t>
      </w:r>
      <w:r w:rsidR="00E32A93">
        <w:t>zwei</w:t>
      </w:r>
      <w:r w:rsidRPr="00BB1F76">
        <w:t>jährige Berufserfahrung</w:t>
      </w:r>
    </w:p>
    <w:p w14:paraId="5DF94AAF" w14:textId="02F631C8" w:rsidR="00BB1F76" w:rsidRPr="00BB1F76" w:rsidRDefault="00BB1F76" w:rsidP="00BB1F76">
      <w:pPr>
        <w:numPr>
          <w:ilvl w:val="0"/>
          <w:numId w:val="2"/>
        </w:numPr>
      </w:pPr>
      <w:r w:rsidRPr="00BB1F76">
        <w:t>mind</w:t>
      </w:r>
      <w:r w:rsidR="000D473A">
        <w:t>.</w:t>
      </w:r>
      <w:r w:rsidRPr="00BB1F76">
        <w:t xml:space="preserve"> 60 Stunden Eigentherapie, (können/</w:t>
      </w:r>
      <w:r w:rsidR="000D473A">
        <w:t xml:space="preserve"> </w:t>
      </w:r>
      <w:r w:rsidRPr="00BB1F76">
        <w:t>sollen z.</w:t>
      </w:r>
      <w:r w:rsidR="00E32A93">
        <w:t xml:space="preserve"> </w:t>
      </w:r>
      <w:r w:rsidRPr="00BB1F76">
        <w:t>T. während der Ausbildungszeit absolviert werden)</w:t>
      </w:r>
    </w:p>
    <w:p w14:paraId="3FB2FEA1" w14:textId="7545EB7F" w:rsidR="00BB1F76" w:rsidRPr="00BB1F76" w:rsidRDefault="00BB1F76" w:rsidP="0099084F">
      <w:pPr>
        <w:numPr>
          <w:ilvl w:val="0"/>
          <w:numId w:val="2"/>
        </w:numPr>
        <w:spacing w:after="0"/>
        <w:ind w:left="714" w:hanging="357"/>
      </w:pPr>
      <w:r w:rsidRPr="00BB1F76">
        <w:t xml:space="preserve">Teilnahme an einem der Zulassungsseminare (Termine </w:t>
      </w:r>
      <w:r w:rsidR="00E32A93">
        <w:t>s.</w:t>
      </w:r>
      <w:r w:rsidRPr="00BB1F76">
        <w:t xml:space="preserve"> unten)</w:t>
      </w:r>
    </w:p>
    <w:p w14:paraId="2C934B5D" w14:textId="77777777" w:rsidR="00BB1F76" w:rsidRDefault="00BB1F76" w:rsidP="00BB1F76">
      <w:pPr>
        <w:rPr>
          <w:b/>
          <w:bCs/>
        </w:rPr>
      </w:pPr>
    </w:p>
    <w:p w14:paraId="50DF4546" w14:textId="16684F11" w:rsidR="00BB1F76" w:rsidRPr="00BB1F76" w:rsidRDefault="00BB1F76" w:rsidP="00BB1F76">
      <w:r w:rsidRPr="00BB1F76">
        <w:rPr>
          <w:b/>
          <w:bCs/>
        </w:rPr>
        <w:t>Termine und Themen der Module</w:t>
      </w:r>
    </w:p>
    <w:p w14:paraId="20715FA7" w14:textId="244FB7FF" w:rsidR="00BB1F76" w:rsidRPr="00BB1F76" w:rsidRDefault="00BB1F76" w:rsidP="00BB1F76">
      <w:r w:rsidRPr="00BB1F76">
        <w:t>Die Module beginnen jeweils am Mittwoch um 18</w:t>
      </w:r>
      <w:r w:rsidR="000D473A">
        <w:t>.00</w:t>
      </w:r>
      <w:r w:rsidRPr="00BB1F76">
        <w:t xml:space="preserve"> Uhr und enden am Sonntag um 14</w:t>
      </w:r>
      <w:r w:rsidR="000D473A">
        <w:t>.00</w:t>
      </w:r>
      <w:r w:rsidRPr="00BB1F76">
        <w:t xml:space="preserve"> Uhr.</w:t>
      </w:r>
      <w:r w:rsidRPr="00BB1F76">
        <w:br/>
        <w:t>Arbeitszeiten: Mi 18</w:t>
      </w:r>
      <w:r w:rsidR="000D473A">
        <w:t>.</w:t>
      </w:r>
      <w:r>
        <w:t>00</w:t>
      </w:r>
      <w:r w:rsidRPr="00BB1F76">
        <w:t xml:space="preserve"> </w:t>
      </w:r>
      <w:r>
        <w:t>bis</w:t>
      </w:r>
      <w:r w:rsidRPr="00BB1F76">
        <w:t xml:space="preserve"> 21</w:t>
      </w:r>
      <w:r w:rsidR="000D473A">
        <w:t>.</w:t>
      </w:r>
      <w:r w:rsidRPr="00BB1F76">
        <w:t>30 Uhr, Do &amp; Fr 10</w:t>
      </w:r>
      <w:r w:rsidR="000D473A">
        <w:t>.</w:t>
      </w:r>
      <w:r>
        <w:t>00 bis</w:t>
      </w:r>
      <w:r w:rsidRPr="00BB1F76">
        <w:t xml:space="preserve"> ca. 20</w:t>
      </w:r>
      <w:r w:rsidR="000D473A">
        <w:t>.</w:t>
      </w:r>
      <w:r>
        <w:t>00</w:t>
      </w:r>
      <w:r w:rsidRPr="00BB1F76">
        <w:t xml:space="preserve"> Uhr, Sa 1</w:t>
      </w:r>
      <w:r w:rsidR="000D473A">
        <w:t>.</w:t>
      </w:r>
      <w:r>
        <w:t>:00</w:t>
      </w:r>
      <w:r w:rsidRPr="00BB1F76">
        <w:t xml:space="preserve"> </w:t>
      </w:r>
      <w:r>
        <w:t>bis</w:t>
      </w:r>
      <w:r w:rsidRPr="00BB1F76">
        <w:t xml:space="preserve"> ca. 21</w:t>
      </w:r>
      <w:r w:rsidR="000D473A">
        <w:t>.</w:t>
      </w:r>
      <w:r>
        <w:t>00</w:t>
      </w:r>
      <w:r w:rsidRPr="00BB1F76">
        <w:t xml:space="preserve"> Uhr, So 10</w:t>
      </w:r>
      <w:r w:rsidR="000D473A">
        <w:t>.</w:t>
      </w:r>
      <w:r>
        <w:t>00</w:t>
      </w:r>
      <w:r w:rsidRPr="00BB1F76">
        <w:t xml:space="preserve"> </w:t>
      </w:r>
      <w:r>
        <w:t>bis</w:t>
      </w:r>
      <w:r w:rsidRPr="00BB1F76">
        <w:t xml:space="preserve"> 14</w:t>
      </w:r>
      <w:r w:rsidR="000D473A">
        <w:t>.</w:t>
      </w:r>
      <w:r>
        <w:t>00</w:t>
      </w:r>
      <w:r w:rsidRPr="00BB1F76">
        <w:t xml:space="preserve"> Uhr</w:t>
      </w:r>
    </w:p>
    <w:p w14:paraId="386F5F9D" w14:textId="2CD2CBFF" w:rsidR="00BB1F76" w:rsidRPr="00BB1F76" w:rsidRDefault="00BB1F76" w:rsidP="00BB1F76">
      <w:r w:rsidRPr="00BB1F76">
        <w:rPr>
          <w:b/>
          <w:bCs/>
        </w:rPr>
        <w:t>1. Basisphase</w:t>
      </w:r>
      <w:r w:rsidR="003B10B7">
        <w:rPr>
          <w:b/>
          <w:bCs/>
        </w:rPr>
        <w:t>:</w:t>
      </w:r>
      <w:r w:rsidRPr="00BB1F76">
        <w:br/>
      </w:r>
      <w:r w:rsidRPr="00BB1F76">
        <w:rPr>
          <w:b/>
          <w:bCs/>
        </w:rPr>
        <w:t>Theater als kollektives Erfahrungs- und Ausdrucksmedium und theatertherapeutische Selbsterfahrung</w:t>
      </w:r>
      <w:r w:rsidRPr="00BB1F76">
        <w:br/>
        <w:t>Die Basisphase der Weiterbildung dient der Eigenerfahrung von bewegungs- und theatertherapeutischen Methoden und der Erarbeitung der grundlegenden Theorieansätze</w:t>
      </w:r>
    </w:p>
    <w:p w14:paraId="23B3CAA0" w14:textId="4CAA3660" w:rsidR="00BB1F76" w:rsidRPr="00BB1F76" w:rsidRDefault="00BB1F76" w:rsidP="00BB1F76">
      <w:r w:rsidRPr="00BB1F76">
        <w:rPr>
          <w:b/>
          <w:bCs/>
        </w:rPr>
        <w:t>Modul 1</w:t>
      </w:r>
      <w:r>
        <w:rPr>
          <w:b/>
          <w:bCs/>
        </w:rPr>
        <w:t xml:space="preserve">     </w:t>
      </w:r>
      <w:r w:rsidRPr="00BB1F76">
        <w:t xml:space="preserve">11. </w:t>
      </w:r>
      <w:r>
        <w:t>bis</w:t>
      </w:r>
      <w:r w:rsidRPr="00BB1F76">
        <w:t xml:space="preserve"> 15.</w:t>
      </w:r>
      <w:r>
        <w:t xml:space="preserve"> Oktober </w:t>
      </w:r>
      <w:r w:rsidRPr="00BB1F76">
        <w:t>2023</w:t>
      </w:r>
      <w:r w:rsidRPr="00BB1F76">
        <w:br/>
      </w:r>
      <w:r w:rsidRPr="00BB1F76">
        <w:rPr>
          <w:b/>
          <w:bCs/>
        </w:rPr>
        <w:t>Basiskonzepte der Theatertherapie: „Die Welt ist eine Bühne“ – Theater als Kartographie des inneren Raumes</w:t>
      </w:r>
      <w:r w:rsidRPr="00BB1F76">
        <w:br/>
        <w:t>Die Bühne als therapeutischen Raum etablieren und erfahrbar werden lassen</w:t>
      </w:r>
    </w:p>
    <w:p w14:paraId="437125A1" w14:textId="6D38C862" w:rsidR="00BB1F76" w:rsidRPr="00BB1F76" w:rsidRDefault="00BB1F76" w:rsidP="00BB1F76">
      <w:r w:rsidRPr="00BB1F76">
        <w:rPr>
          <w:b/>
          <w:bCs/>
        </w:rPr>
        <w:t>Modul 2</w:t>
      </w:r>
      <w:r w:rsidR="00A301CA">
        <w:rPr>
          <w:b/>
          <w:bCs/>
        </w:rPr>
        <w:t xml:space="preserve">     </w:t>
      </w:r>
      <w:r w:rsidRPr="00BB1F76">
        <w:t xml:space="preserve">6. </w:t>
      </w:r>
      <w:r>
        <w:t>bis</w:t>
      </w:r>
      <w:r w:rsidRPr="00BB1F76">
        <w:t xml:space="preserve"> 10.</w:t>
      </w:r>
      <w:r>
        <w:t xml:space="preserve"> Dezember </w:t>
      </w:r>
      <w:r w:rsidRPr="00BB1F76">
        <w:t>2023</w:t>
      </w:r>
      <w:r w:rsidRPr="00BB1F76">
        <w:br/>
      </w:r>
      <w:r w:rsidRPr="00BB1F76">
        <w:rPr>
          <w:b/>
          <w:bCs/>
        </w:rPr>
        <w:t xml:space="preserve">Grundlagen theatertherapeutischen Arbeitens I: </w:t>
      </w:r>
      <w:r w:rsidRPr="00BB1F76">
        <w:br/>
        <w:t>Der Körper als Ausdrucks- und Prozessmedium in der Theatertherapie</w:t>
      </w:r>
    </w:p>
    <w:p w14:paraId="66BD7298" w14:textId="716F19D3" w:rsidR="00BB1F76" w:rsidRPr="00BB1F76" w:rsidRDefault="00BB1F76" w:rsidP="00BB1F76">
      <w:r w:rsidRPr="00BB1F76">
        <w:rPr>
          <w:b/>
          <w:bCs/>
        </w:rPr>
        <w:t xml:space="preserve">Modul 3      </w:t>
      </w:r>
      <w:r w:rsidRPr="00BB1F76">
        <w:t xml:space="preserve">13. </w:t>
      </w:r>
      <w:r>
        <w:t>bis</w:t>
      </w:r>
      <w:r w:rsidRPr="00BB1F76">
        <w:t xml:space="preserve"> 17.</w:t>
      </w:r>
      <w:r>
        <w:t xml:space="preserve"> März </w:t>
      </w:r>
      <w:r w:rsidRPr="00BB1F76">
        <w:t>2024</w:t>
      </w:r>
      <w:r w:rsidRPr="00BB1F76">
        <w:br/>
      </w:r>
      <w:r w:rsidRPr="00BB1F76">
        <w:rPr>
          <w:b/>
          <w:bCs/>
        </w:rPr>
        <w:t xml:space="preserve">Grundlagen theatertherapeutischen Arbeitens II: </w:t>
      </w:r>
      <w:r w:rsidRPr="00BB1F76">
        <w:br/>
        <w:t>Chaos und Ordnung, Ritual und Heilung</w:t>
      </w:r>
    </w:p>
    <w:p w14:paraId="0CE21AA5" w14:textId="1F2DE94C" w:rsidR="00BB1F76" w:rsidRPr="00BB1F76" w:rsidRDefault="00BB1F76" w:rsidP="00BB1F76">
      <w:r w:rsidRPr="00BB1F76">
        <w:rPr>
          <w:b/>
          <w:bCs/>
        </w:rPr>
        <w:t xml:space="preserve">Modul 4      </w:t>
      </w:r>
      <w:r w:rsidRPr="00BB1F76">
        <w:t xml:space="preserve">8. </w:t>
      </w:r>
      <w:r>
        <w:t>bis</w:t>
      </w:r>
      <w:r w:rsidRPr="00BB1F76">
        <w:t xml:space="preserve"> 12.</w:t>
      </w:r>
      <w:r>
        <w:t xml:space="preserve"> Mai </w:t>
      </w:r>
      <w:r w:rsidRPr="00BB1F76">
        <w:t>2024</w:t>
      </w:r>
      <w:r w:rsidRPr="00BB1F76">
        <w:br/>
      </w:r>
      <w:r w:rsidRPr="00BB1F76">
        <w:rPr>
          <w:b/>
          <w:bCs/>
        </w:rPr>
        <w:t xml:space="preserve">Künstlerische Gestaltung und Aufführungsentwicklung als therapeutischer Prozess </w:t>
      </w:r>
    </w:p>
    <w:p w14:paraId="5924F538" w14:textId="3D3A2A71" w:rsidR="00BB1F76" w:rsidRPr="00BB1F76" w:rsidRDefault="00BB1F76" w:rsidP="00BB1F76">
      <w:r w:rsidRPr="00BB1F76">
        <w:rPr>
          <w:b/>
          <w:bCs/>
        </w:rPr>
        <w:t>Modul 5</w:t>
      </w:r>
      <w:r w:rsidRPr="00BB1F76">
        <w:t xml:space="preserve">      10. </w:t>
      </w:r>
      <w:r>
        <w:t>bis</w:t>
      </w:r>
      <w:r w:rsidRPr="00BB1F76">
        <w:t xml:space="preserve"> 14.</w:t>
      </w:r>
      <w:r>
        <w:t xml:space="preserve"> Juli </w:t>
      </w:r>
      <w:r w:rsidRPr="00BB1F76">
        <w:t>2024</w:t>
      </w:r>
      <w:r w:rsidRPr="00BB1F76">
        <w:br/>
      </w:r>
      <w:r w:rsidRPr="00BB1F76">
        <w:rPr>
          <w:b/>
          <w:bCs/>
        </w:rPr>
        <w:t>Bindung und Spiel als Grundlagen menschlicher Entwicklung</w:t>
      </w:r>
    </w:p>
    <w:p w14:paraId="79E057E8" w14:textId="384136D0" w:rsidR="00BB1F76" w:rsidRPr="00BB1F76" w:rsidRDefault="00BB1F76" w:rsidP="00BB1F76">
      <w:r w:rsidRPr="00BB1F76">
        <w:rPr>
          <w:b/>
          <w:bCs/>
        </w:rPr>
        <w:lastRenderedPageBreak/>
        <w:t>Modul 6</w:t>
      </w:r>
      <w:r w:rsidRPr="00BB1F76">
        <w:t xml:space="preserve">      25. </w:t>
      </w:r>
      <w:r>
        <w:t xml:space="preserve">bis </w:t>
      </w:r>
      <w:r w:rsidRPr="00BB1F76">
        <w:t>29.</w:t>
      </w:r>
      <w:r>
        <w:t xml:space="preserve"> September </w:t>
      </w:r>
      <w:r w:rsidRPr="00BB1F76">
        <w:t>2024</w:t>
      </w:r>
      <w:r w:rsidRPr="00BB1F76">
        <w:br/>
      </w:r>
      <w:r w:rsidRPr="00BB1F76">
        <w:rPr>
          <w:b/>
          <w:bCs/>
        </w:rPr>
        <w:t>Systemische Ansätze in der Theatertherapie </w:t>
      </w:r>
    </w:p>
    <w:p w14:paraId="2E995512" w14:textId="38E0AA98" w:rsidR="00BB1F76" w:rsidRPr="00BB1F76" w:rsidRDefault="00BB1F76" w:rsidP="00BB1F76">
      <w:r w:rsidRPr="00BB1F76">
        <w:rPr>
          <w:b/>
          <w:bCs/>
        </w:rPr>
        <w:t>2. Vertiefungsphase</w:t>
      </w:r>
      <w:r w:rsidR="003B10B7">
        <w:rPr>
          <w:b/>
          <w:bCs/>
        </w:rPr>
        <w:t>:</w:t>
      </w:r>
      <w:r w:rsidRPr="00BB1F76">
        <w:br/>
      </w:r>
      <w:r w:rsidRPr="00BB1F76">
        <w:rPr>
          <w:b/>
          <w:bCs/>
        </w:rPr>
        <w:t>Theatertherapeutische Prozessgestaltung</w:t>
      </w:r>
      <w:r w:rsidRPr="00BB1F76">
        <w:br/>
        <w:t>Die Vertiefungsphase ist der Anwendung der Theatertherapie zur Gestaltung und Steuerung von therapeutischen Prozessen bei verschiedenen Symptombildern und Zielgruppen gewidmet.</w:t>
      </w:r>
    </w:p>
    <w:p w14:paraId="4B615BB2" w14:textId="3628EA36" w:rsidR="00BB1F76" w:rsidRPr="00BB1F76" w:rsidRDefault="00BB1F76" w:rsidP="00BB1F76">
      <w:r w:rsidRPr="00BB1F76">
        <w:rPr>
          <w:b/>
          <w:bCs/>
        </w:rPr>
        <w:t>Modul 7</w:t>
      </w:r>
      <w:r w:rsidRPr="00BB1F76">
        <w:t> </w:t>
      </w:r>
      <w:r>
        <w:t xml:space="preserve">   </w:t>
      </w:r>
      <w:r w:rsidRPr="00BB1F76">
        <w:t xml:space="preserve"> 4.</w:t>
      </w:r>
      <w:r>
        <w:t xml:space="preserve"> bis</w:t>
      </w:r>
      <w:r w:rsidRPr="00BB1F76">
        <w:t xml:space="preserve"> 8.</w:t>
      </w:r>
      <w:r>
        <w:t xml:space="preserve"> Dezember </w:t>
      </w:r>
      <w:r w:rsidRPr="00BB1F76">
        <w:t>2024</w:t>
      </w:r>
      <w:r w:rsidRPr="00BB1F76">
        <w:br/>
      </w:r>
      <w:r w:rsidRPr="00BB1F76">
        <w:rPr>
          <w:b/>
          <w:bCs/>
        </w:rPr>
        <w:t>Grundlagen und Gestaltung von Veränderungsprozessen – Symbolbildung vs. Symptombildung – Verständnis von Psychosomatik in der Theatertherapie</w:t>
      </w:r>
    </w:p>
    <w:p w14:paraId="7107926E" w14:textId="48ECF39C" w:rsidR="00BB1F76" w:rsidRPr="00BB1F76" w:rsidRDefault="00BB1F76" w:rsidP="00BB1F76">
      <w:r w:rsidRPr="00BB1F76">
        <w:rPr>
          <w:b/>
          <w:bCs/>
        </w:rPr>
        <w:t> Modul 8</w:t>
      </w:r>
      <w:r w:rsidRPr="00BB1F76">
        <w:t> </w:t>
      </w:r>
      <w:r>
        <w:t xml:space="preserve">  </w:t>
      </w:r>
      <w:r w:rsidRPr="00BB1F76">
        <w:t xml:space="preserve"> </w:t>
      </w:r>
      <w:r>
        <w:t xml:space="preserve"> </w:t>
      </w:r>
      <w:r w:rsidRPr="00BB1F76">
        <w:t xml:space="preserve">5. </w:t>
      </w:r>
      <w:r>
        <w:t>bis</w:t>
      </w:r>
      <w:r w:rsidRPr="00BB1F76">
        <w:t xml:space="preserve"> 9.</w:t>
      </w:r>
      <w:r>
        <w:t xml:space="preserve"> Februar </w:t>
      </w:r>
      <w:r w:rsidRPr="00BB1F76">
        <w:t>2025</w:t>
      </w:r>
      <w:r w:rsidRPr="00BB1F76">
        <w:br/>
      </w:r>
      <w:r w:rsidRPr="00BB1F76">
        <w:rPr>
          <w:b/>
          <w:bCs/>
        </w:rPr>
        <w:t>Therapeutische Haltung und Identität – Heilungsmodelle und die Rolle des/der Therapeut*in</w:t>
      </w:r>
    </w:p>
    <w:p w14:paraId="4A896CD6" w14:textId="3FAF9B1F" w:rsidR="00BB1F76" w:rsidRPr="00BB1F76" w:rsidRDefault="00BB1F76" w:rsidP="00BB1F76">
      <w:r w:rsidRPr="00BB1F76">
        <w:rPr>
          <w:b/>
          <w:bCs/>
        </w:rPr>
        <w:t xml:space="preserve">Modul 9  </w:t>
      </w:r>
      <w:r>
        <w:rPr>
          <w:b/>
          <w:bCs/>
        </w:rPr>
        <w:t xml:space="preserve"> </w:t>
      </w:r>
      <w:r w:rsidR="00A301CA">
        <w:rPr>
          <w:b/>
          <w:bCs/>
        </w:rPr>
        <w:t xml:space="preserve"> </w:t>
      </w:r>
      <w:r>
        <w:rPr>
          <w:b/>
          <w:bCs/>
        </w:rPr>
        <w:t xml:space="preserve"> </w:t>
      </w:r>
      <w:r w:rsidRPr="00BB1F76">
        <w:t xml:space="preserve">2. </w:t>
      </w:r>
      <w:r>
        <w:t>bis</w:t>
      </w:r>
      <w:r w:rsidRPr="00BB1F76">
        <w:t xml:space="preserve"> 6.</w:t>
      </w:r>
      <w:r w:rsidR="00A301CA">
        <w:t xml:space="preserve"> April </w:t>
      </w:r>
      <w:r w:rsidRPr="00BB1F76">
        <w:t>2025</w:t>
      </w:r>
      <w:r w:rsidRPr="00BB1F76">
        <w:br/>
      </w:r>
      <w:r w:rsidRPr="00BB1F76">
        <w:rPr>
          <w:b/>
          <w:bCs/>
        </w:rPr>
        <w:t>Theatertherapeutische Prozessgestaltung bei den Symptombildern „Depression, Angst, Zwang“</w:t>
      </w:r>
    </w:p>
    <w:p w14:paraId="152136B8" w14:textId="2F9485A3" w:rsidR="00BB1F76" w:rsidRPr="00BB1F76" w:rsidRDefault="00BB1F76" w:rsidP="00BB1F76">
      <w:r w:rsidRPr="00BB1F76">
        <w:rPr>
          <w:b/>
          <w:bCs/>
        </w:rPr>
        <w:t>Modul 10</w:t>
      </w:r>
      <w:r w:rsidR="00A301CA">
        <w:rPr>
          <w:b/>
          <w:bCs/>
        </w:rPr>
        <w:t xml:space="preserve">  </w:t>
      </w:r>
      <w:r w:rsidRPr="00BB1F76">
        <w:rPr>
          <w:b/>
          <w:bCs/>
        </w:rPr>
        <w:t> </w:t>
      </w:r>
      <w:r w:rsidR="00A301CA">
        <w:rPr>
          <w:b/>
          <w:bCs/>
        </w:rPr>
        <w:t xml:space="preserve"> </w:t>
      </w:r>
      <w:r w:rsidRPr="00BB1F76">
        <w:rPr>
          <w:b/>
          <w:bCs/>
        </w:rPr>
        <w:t xml:space="preserve"> </w:t>
      </w:r>
      <w:r w:rsidRPr="00BB1F76">
        <w:t xml:space="preserve">Juni 2025 </w:t>
      </w:r>
      <w:r w:rsidRPr="00BB1F76">
        <w:br/>
      </w:r>
      <w:r w:rsidRPr="00BB1F76">
        <w:rPr>
          <w:b/>
          <w:bCs/>
        </w:rPr>
        <w:t>Int. Sommerakademie</w:t>
      </w:r>
      <w:r w:rsidRPr="00BB1F76">
        <w:t xml:space="preserve"> zu verschiedenen aktuellen Themen der Theatertherapie mit internationalen Fachdozenten</w:t>
      </w:r>
    </w:p>
    <w:p w14:paraId="363CF6AE" w14:textId="5A3BB377" w:rsidR="00BB1F76" w:rsidRPr="00BB1F76" w:rsidRDefault="00BB1F76" w:rsidP="00BB1F76">
      <w:r w:rsidRPr="00BB1F76">
        <w:rPr>
          <w:b/>
          <w:bCs/>
        </w:rPr>
        <w:t>Modul 11</w:t>
      </w:r>
      <w:r w:rsidRPr="00BB1F76">
        <w:t> </w:t>
      </w:r>
      <w:r w:rsidR="00A301CA">
        <w:t xml:space="preserve">  </w:t>
      </w:r>
      <w:r w:rsidRPr="00BB1F76">
        <w:t xml:space="preserve"> 17.</w:t>
      </w:r>
      <w:r w:rsidR="00A301CA">
        <w:t xml:space="preserve"> bis </w:t>
      </w:r>
      <w:r w:rsidRPr="00BB1F76">
        <w:t>21.</w:t>
      </w:r>
      <w:r w:rsidR="00A301CA">
        <w:t xml:space="preserve"> September </w:t>
      </w:r>
      <w:r w:rsidRPr="00BB1F76">
        <w:t>2025</w:t>
      </w:r>
      <w:r w:rsidRPr="00BB1F76">
        <w:br/>
      </w:r>
      <w:r w:rsidRPr="00BB1F76">
        <w:rPr>
          <w:b/>
          <w:bCs/>
        </w:rPr>
        <w:t>Theatertherapeutische Prozessgestaltung bei den Symptombildern Trauma und Sucht</w:t>
      </w:r>
    </w:p>
    <w:p w14:paraId="5BD02FC6" w14:textId="08A12806" w:rsidR="00BB1F76" w:rsidRPr="00BB1F76" w:rsidRDefault="00BB1F76" w:rsidP="00BB1F76">
      <w:r w:rsidRPr="00BB1F76">
        <w:rPr>
          <w:b/>
          <w:bCs/>
        </w:rPr>
        <w:t>Modul 12</w:t>
      </w:r>
      <w:r w:rsidR="00A301CA">
        <w:t xml:space="preserve">     </w:t>
      </w:r>
      <w:r w:rsidRPr="00BB1F76">
        <w:t xml:space="preserve">26. </w:t>
      </w:r>
      <w:r w:rsidR="00A301CA">
        <w:t>bis</w:t>
      </w:r>
      <w:r w:rsidR="00A301CA" w:rsidRPr="00BB1F76">
        <w:t xml:space="preserve"> </w:t>
      </w:r>
      <w:r w:rsidRPr="00BB1F76">
        <w:t>30.</w:t>
      </w:r>
      <w:r w:rsidR="00A301CA">
        <w:t xml:space="preserve"> November</w:t>
      </w:r>
      <w:r w:rsidR="00A301CA" w:rsidRPr="00BB1F76" w:rsidDel="00A301CA">
        <w:t xml:space="preserve"> </w:t>
      </w:r>
      <w:r w:rsidRPr="00BB1F76">
        <w:t>2025</w:t>
      </w:r>
      <w:r w:rsidRPr="00BB1F76">
        <w:br/>
      </w:r>
      <w:r w:rsidRPr="00BB1F76">
        <w:rPr>
          <w:b/>
          <w:bCs/>
        </w:rPr>
        <w:t>Theatertherapeutische Prozessgestaltung bei den Symptombildern Persönlichkeitsstörungen, Borderline u. a., Krisenintervention </w:t>
      </w:r>
    </w:p>
    <w:p w14:paraId="5CC5B278" w14:textId="2A47A9A5" w:rsidR="00BB1F76" w:rsidRPr="00BB1F76" w:rsidRDefault="00BB1F76" w:rsidP="00BB1F76">
      <w:r w:rsidRPr="00BB1F76">
        <w:rPr>
          <w:b/>
          <w:bCs/>
        </w:rPr>
        <w:t>Modul 13</w:t>
      </w:r>
      <w:r w:rsidRPr="00BB1F76">
        <w:t xml:space="preserve">  </w:t>
      </w:r>
      <w:r w:rsidR="00A301CA">
        <w:t xml:space="preserve"> </w:t>
      </w:r>
      <w:r w:rsidRPr="00BB1F76">
        <w:t>  28.</w:t>
      </w:r>
      <w:r w:rsidR="00A301CA">
        <w:t xml:space="preserve"> Januar</w:t>
      </w:r>
      <w:r w:rsidRPr="00BB1F76">
        <w:t xml:space="preserve"> </w:t>
      </w:r>
      <w:r w:rsidR="00A301CA">
        <w:t>bis</w:t>
      </w:r>
      <w:r w:rsidRPr="00BB1F76">
        <w:t xml:space="preserve"> 1.</w:t>
      </w:r>
      <w:r w:rsidR="00A301CA">
        <w:t xml:space="preserve"> Februar</w:t>
      </w:r>
      <w:r w:rsidR="00A301CA" w:rsidRPr="00BB1F76" w:rsidDel="00A301CA">
        <w:t xml:space="preserve"> </w:t>
      </w:r>
      <w:r w:rsidRPr="00BB1F76">
        <w:t>2026</w:t>
      </w:r>
      <w:r w:rsidRPr="00BB1F76">
        <w:br/>
      </w:r>
      <w:r w:rsidRPr="00BB1F76">
        <w:rPr>
          <w:b/>
          <w:bCs/>
        </w:rPr>
        <w:t>Theatertherapie in der Einzeltherapie und mit spezifischen Zielgruppen</w:t>
      </w:r>
    </w:p>
    <w:p w14:paraId="275C82E2" w14:textId="77777777" w:rsidR="00BB1F76" w:rsidRPr="00BB1F76" w:rsidRDefault="00BB1F76" w:rsidP="00BB1F76">
      <w:r w:rsidRPr="00BB1F76">
        <w:rPr>
          <w:b/>
          <w:bCs/>
        </w:rPr>
        <w:t>3. Transferphase:</w:t>
      </w:r>
      <w:r w:rsidRPr="00BB1F76">
        <w:br/>
        <w:t>Die Transferphase dient der Entwicklung der persönlichen Identität als Theatertherapeut*in und der kontinuierlichen Reflexion des eigenen therapeutischen Handelns, der therapeutischen Haltung und der persönlichen Übertragungsmuster</w:t>
      </w:r>
    </w:p>
    <w:p w14:paraId="2315D10D" w14:textId="3C6DE547" w:rsidR="00BB1F76" w:rsidRPr="00BB1F76" w:rsidRDefault="00BB1F76" w:rsidP="00BB1F76">
      <w:r w:rsidRPr="00BB1F76">
        <w:rPr>
          <w:b/>
          <w:bCs/>
        </w:rPr>
        <w:t>Modul 14</w:t>
      </w:r>
      <w:r w:rsidR="00A301CA">
        <w:rPr>
          <w:b/>
          <w:bCs/>
        </w:rPr>
        <w:t xml:space="preserve">     </w:t>
      </w:r>
      <w:r w:rsidRPr="00BB1F76">
        <w:t xml:space="preserve">25. </w:t>
      </w:r>
      <w:r w:rsidR="00A301CA">
        <w:t>bis</w:t>
      </w:r>
      <w:r w:rsidRPr="00BB1F76">
        <w:t xml:space="preserve"> 29.</w:t>
      </w:r>
      <w:r w:rsidR="00A301CA">
        <w:t xml:space="preserve"> März </w:t>
      </w:r>
      <w:r w:rsidRPr="00BB1F76">
        <w:t>2026</w:t>
      </w:r>
      <w:r w:rsidRPr="00BB1F76">
        <w:br/>
      </w:r>
      <w:r w:rsidRPr="00BB1F76">
        <w:rPr>
          <w:b/>
          <w:bCs/>
        </w:rPr>
        <w:t>Therapieplanung, Assessment und Forschung in der Theatertherapie: Reflexion und Evaluation therapeutischen Handelns</w:t>
      </w:r>
    </w:p>
    <w:p w14:paraId="17019500" w14:textId="3AE2FBF8" w:rsidR="00BB1F76" w:rsidRPr="00BB1F76" w:rsidRDefault="00BB1F76" w:rsidP="00BB1F76">
      <w:r w:rsidRPr="00BB1F76">
        <w:rPr>
          <w:b/>
          <w:bCs/>
        </w:rPr>
        <w:lastRenderedPageBreak/>
        <w:t>Modul 15</w:t>
      </w:r>
      <w:r w:rsidR="00A301CA">
        <w:rPr>
          <w:b/>
          <w:bCs/>
        </w:rPr>
        <w:t xml:space="preserve">     </w:t>
      </w:r>
      <w:r w:rsidRPr="00BB1F76">
        <w:t xml:space="preserve">17. </w:t>
      </w:r>
      <w:r w:rsidR="00A301CA">
        <w:t>bis</w:t>
      </w:r>
      <w:r w:rsidR="00A301CA" w:rsidRPr="00BB1F76">
        <w:t xml:space="preserve"> </w:t>
      </w:r>
      <w:r w:rsidRPr="00BB1F76">
        <w:t>21.</w:t>
      </w:r>
      <w:r w:rsidR="00A301CA">
        <w:t xml:space="preserve">Juni </w:t>
      </w:r>
      <w:r w:rsidRPr="00BB1F76">
        <w:t>2026</w:t>
      </w:r>
      <w:r w:rsidRPr="00BB1F76">
        <w:br/>
      </w:r>
      <w:r w:rsidRPr="00BB1F76">
        <w:rPr>
          <w:b/>
          <w:bCs/>
        </w:rPr>
        <w:t>Anwendungsorientierte Supervision – Verhaltens- und Übertragungsmuster in Krisensituationen</w:t>
      </w:r>
    </w:p>
    <w:p w14:paraId="32BDDA19" w14:textId="0FD28EB1" w:rsidR="00BB1F76" w:rsidRPr="00BB1F76" w:rsidRDefault="00BB1F76" w:rsidP="00BB1F76">
      <w:r w:rsidRPr="00BB1F76">
        <w:rPr>
          <w:b/>
          <w:bCs/>
        </w:rPr>
        <w:t>Modul 16</w:t>
      </w:r>
      <w:r w:rsidR="00A301CA">
        <w:rPr>
          <w:b/>
          <w:bCs/>
        </w:rPr>
        <w:t xml:space="preserve">     </w:t>
      </w:r>
      <w:r w:rsidRPr="00BB1F76">
        <w:t xml:space="preserve">2. </w:t>
      </w:r>
      <w:r w:rsidR="00A301CA">
        <w:t>bis</w:t>
      </w:r>
      <w:r w:rsidR="00A301CA" w:rsidRPr="00BB1F76">
        <w:t xml:space="preserve"> </w:t>
      </w:r>
      <w:r w:rsidRPr="00BB1F76">
        <w:t>6.</w:t>
      </w:r>
      <w:r w:rsidR="00A301CA">
        <w:t xml:space="preserve"> September </w:t>
      </w:r>
      <w:r w:rsidRPr="00BB1F76">
        <w:t>2026</w:t>
      </w:r>
      <w:r w:rsidRPr="00BB1F76">
        <w:br/>
      </w:r>
      <w:r w:rsidRPr="00BB1F76">
        <w:rPr>
          <w:b/>
          <w:bCs/>
        </w:rPr>
        <w:t>Berufsimplementierung I: Persönliches Profil und Visionsentwicklung als Theatertherapeut*in</w:t>
      </w:r>
    </w:p>
    <w:p w14:paraId="3864B44B" w14:textId="628B5BE2" w:rsidR="00BB1F76" w:rsidRPr="00BB1F76" w:rsidRDefault="00BB1F76" w:rsidP="00BB1F76">
      <w:r w:rsidRPr="00BB1F76">
        <w:rPr>
          <w:b/>
          <w:bCs/>
        </w:rPr>
        <w:t>Modul 17</w:t>
      </w:r>
      <w:r w:rsidR="00A301CA">
        <w:rPr>
          <w:b/>
          <w:bCs/>
        </w:rPr>
        <w:t xml:space="preserve">     </w:t>
      </w:r>
      <w:r w:rsidRPr="00BB1F76">
        <w:t xml:space="preserve">4. </w:t>
      </w:r>
      <w:r w:rsidR="00A301CA">
        <w:t>bis</w:t>
      </w:r>
      <w:r w:rsidR="00A301CA" w:rsidRPr="00BB1F76">
        <w:t xml:space="preserve"> </w:t>
      </w:r>
      <w:r w:rsidRPr="00BB1F76">
        <w:t>8.</w:t>
      </w:r>
      <w:r w:rsidR="00A301CA">
        <w:t xml:space="preserve"> November </w:t>
      </w:r>
      <w:r w:rsidRPr="00BB1F76">
        <w:t>2026</w:t>
      </w:r>
      <w:r w:rsidRPr="00BB1F76">
        <w:br/>
      </w:r>
      <w:r w:rsidRPr="00BB1F76">
        <w:rPr>
          <w:b/>
          <w:bCs/>
        </w:rPr>
        <w:t>Abschlusskolloquium/Assessment</w:t>
      </w:r>
    </w:p>
    <w:p w14:paraId="0A657877" w14:textId="77777777" w:rsidR="00BB1F76" w:rsidRPr="00BB1F76" w:rsidRDefault="00BB1F76" w:rsidP="00BB1F76">
      <w:r w:rsidRPr="00BB1F76">
        <w:t>In diesem Assessment leiten die Teilnehmer*innen einen Ausschnitt eines fiktiven theatertherapeutischen Prozesses. Sie begründen und reflektieren diesen in einem anschließenden Gespräch im Hinblick auf die therapeutische Prozessgestaltung, die persönliche Haltung als Theatertherapeut*in sowie den theoretischen Hintergrund. Das Assessment dient der Zulassung zur Praxisphase der Ausbildung.</w:t>
      </w:r>
    </w:p>
    <w:p w14:paraId="71CB3130" w14:textId="4C6BC03E" w:rsidR="00BB1F76" w:rsidRPr="00BB1F76" w:rsidRDefault="00BB1F76" w:rsidP="00BB1F76">
      <w:r w:rsidRPr="00BB1F76">
        <w:rPr>
          <w:b/>
          <w:bCs/>
        </w:rPr>
        <w:t>Modul 18</w:t>
      </w:r>
      <w:r w:rsidR="00A301CA">
        <w:rPr>
          <w:b/>
          <w:bCs/>
        </w:rPr>
        <w:t xml:space="preserve">     </w:t>
      </w:r>
      <w:r w:rsidRPr="00BB1F76">
        <w:t xml:space="preserve">13. </w:t>
      </w:r>
      <w:r w:rsidR="00A301CA">
        <w:t>bis</w:t>
      </w:r>
      <w:r w:rsidRPr="00BB1F76">
        <w:t xml:space="preserve"> 17.</w:t>
      </w:r>
      <w:r w:rsidR="00A301CA">
        <w:t xml:space="preserve"> Januar </w:t>
      </w:r>
      <w:r w:rsidRPr="00BB1F76">
        <w:t>2027</w:t>
      </w:r>
      <w:r w:rsidRPr="00BB1F76">
        <w:br/>
      </w:r>
      <w:r w:rsidRPr="00BB1F76">
        <w:rPr>
          <w:b/>
          <w:bCs/>
        </w:rPr>
        <w:t>Berufsimplementierung II: Möglichkeiten für den theatertherapeutischen Berufseinstieg, juristische Rahmenbedingungen und Berufsethik</w:t>
      </w:r>
      <w:r w:rsidRPr="00BB1F76">
        <w:br/>
        <w:t>In diesem Modul werden folgende Themen bearbeitet:</w:t>
      </w:r>
    </w:p>
    <w:p w14:paraId="1B2AF4FA" w14:textId="77777777" w:rsidR="00BB1F76" w:rsidRPr="00BB1F76" w:rsidRDefault="00BB1F76" w:rsidP="00BB1F76">
      <w:pPr>
        <w:numPr>
          <w:ilvl w:val="0"/>
          <w:numId w:val="3"/>
        </w:numPr>
      </w:pPr>
      <w:r w:rsidRPr="00BB1F76">
        <w:t>berufliche Möglichkeiten und deren Erkundung</w:t>
      </w:r>
    </w:p>
    <w:p w14:paraId="5A04DC15" w14:textId="77777777" w:rsidR="00BB1F76" w:rsidRPr="00BB1F76" w:rsidRDefault="00BB1F76" w:rsidP="00BB1F76">
      <w:pPr>
        <w:numPr>
          <w:ilvl w:val="0"/>
          <w:numId w:val="3"/>
        </w:numPr>
      </w:pPr>
      <w:r w:rsidRPr="00BB1F76">
        <w:t>Gestaltung von Bewerbungsprozessen</w:t>
      </w:r>
    </w:p>
    <w:p w14:paraId="077BF37D" w14:textId="77777777" w:rsidR="00BB1F76" w:rsidRPr="00BB1F76" w:rsidRDefault="00BB1F76" w:rsidP="00BB1F76">
      <w:pPr>
        <w:numPr>
          <w:ilvl w:val="0"/>
          <w:numId w:val="3"/>
        </w:numPr>
      </w:pPr>
      <w:r w:rsidRPr="00BB1F76">
        <w:t>Persönliches Berufsprofil und dessen Kommunikation</w:t>
      </w:r>
    </w:p>
    <w:p w14:paraId="3938BE6E" w14:textId="77777777" w:rsidR="00BB1F76" w:rsidRPr="00BB1F76" w:rsidRDefault="00BB1F76" w:rsidP="00BB1F76">
      <w:pPr>
        <w:numPr>
          <w:ilvl w:val="0"/>
          <w:numId w:val="3"/>
        </w:numPr>
      </w:pPr>
      <w:r w:rsidRPr="00BB1F76">
        <w:t>individuelle und institutionelle Möglichkeiten und Grenzen der theatertherapeutischen Arbeit</w:t>
      </w:r>
    </w:p>
    <w:p w14:paraId="50EE4865" w14:textId="77777777" w:rsidR="00BB1F76" w:rsidRPr="00BB1F76" w:rsidRDefault="00BB1F76" w:rsidP="00BB1F76">
      <w:r w:rsidRPr="00BB1F76">
        <w:t>Anwendung theatertherapeutischer Methoden in unterschiedlichen Arbeitsfeldern und Zielgruppen.</w:t>
      </w:r>
    </w:p>
    <w:p w14:paraId="4373C7AA" w14:textId="099DEC8A" w:rsidR="00A301CA" w:rsidRDefault="00BB1F76" w:rsidP="00A301CA">
      <w:pPr>
        <w:spacing w:after="0"/>
      </w:pPr>
      <w:hyperlink r:id="rId7" w:history="1">
        <w:r w:rsidRPr="00BB1F76">
          <w:rPr>
            <w:rStyle w:val="Hyperlink"/>
          </w:rPr>
          <w:t>flyer_theatertherapie_0.pdf</w:t>
        </w:r>
      </w:hyperlink>
      <w:r w:rsidRPr="00BB1F76">
        <w:t> </w:t>
      </w:r>
    </w:p>
    <w:p w14:paraId="5BD4EC22" w14:textId="77777777" w:rsidR="00A301CA" w:rsidRDefault="00A301CA" w:rsidP="00A301CA">
      <w:pPr>
        <w:spacing w:after="0"/>
      </w:pPr>
    </w:p>
    <w:p w14:paraId="124F0A17" w14:textId="0A880D5A" w:rsidR="00BB1F76" w:rsidRPr="00BB1F76" w:rsidRDefault="00BB1F76" w:rsidP="0099084F">
      <w:pPr>
        <w:spacing w:after="0"/>
      </w:pPr>
      <w:r w:rsidRPr="00BB1F76">
        <w:rPr>
          <w:b/>
          <w:bCs/>
        </w:rPr>
        <w:t>Abschluss</w:t>
      </w:r>
    </w:p>
    <w:p w14:paraId="6163A0D8" w14:textId="2074F769" w:rsidR="00A301CA" w:rsidRPr="00BB1F76" w:rsidRDefault="00BB1F76" w:rsidP="0099084F">
      <w:pPr>
        <w:spacing w:after="0"/>
      </w:pPr>
      <w:r w:rsidRPr="00BB1F76">
        <w:t xml:space="preserve">Zertifikat der </w:t>
      </w:r>
      <w:hyperlink r:id="rId8" w:history="1">
        <w:r w:rsidRPr="00BB1F76">
          <w:rPr>
            <w:rStyle w:val="Hyperlink"/>
          </w:rPr>
          <w:t>KHSB</w:t>
        </w:r>
      </w:hyperlink>
      <w:r w:rsidRPr="00BB1F76">
        <w:t xml:space="preserve"> und der </w:t>
      </w:r>
      <w:hyperlink r:id="rId9" w:history="1">
        <w:r w:rsidRPr="00BB1F76">
          <w:rPr>
            <w:rStyle w:val="Hyperlink"/>
          </w:rPr>
          <w:t>DGfT</w:t>
        </w:r>
      </w:hyperlink>
      <w:r w:rsidRPr="00BB1F76">
        <w:t xml:space="preserve"> (Deutsche Gesellschaft für Theatertherapie, Berufsverband der dt. Theatertherapeut*innen) mit dem Titel "Künstlerische Therapeutin / Künstlerischer Therapeut / Theatertherapie".</w:t>
      </w:r>
    </w:p>
    <w:p w14:paraId="0851CD06" w14:textId="42443616" w:rsidR="00BB1F76" w:rsidRPr="00BB1F76" w:rsidRDefault="00BB1F76" w:rsidP="0099084F">
      <w:pPr>
        <w:spacing w:after="0"/>
      </w:pPr>
    </w:p>
    <w:p w14:paraId="15517821" w14:textId="4DDBB3A5" w:rsidR="00A301CA" w:rsidRPr="0099084F" w:rsidRDefault="00BB1F76" w:rsidP="00BB1F76">
      <w:pPr>
        <w:rPr>
          <w:b/>
          <w:bCs/>
        </w:rPr>
      </w:pPr>
      <w:r w:rsidRPr="00BB1F76">
        <w:rPr>
          <w:b/>
          <w:bCs/>
        </w:rPr>
        <w:t>Kosten</w:t>
      </w:r>
    </w:p>
    <w:p w14:paraId="5678E502" w14:textId="2EBFE122" w:rsidR="00BB1F76" w:rsidRPr="00BB1F76" w:rsidRDefault="00BB1F76" w:rsidP="00BB1F76">
      <w:pPr>
        <w:numPr>
          <w:ilvl w:val="0"/>
          <w:numId w:val="4"/>
        </w:numPr>
      </w:pPr>
      <w:r w:rsidRPr="00BB1F76">
        <w:lastRenderedPageBreak/>
        <w:t>9.900</w:t>
      </w:r>
      <w:r w:rsidR="000D473A">
        <w:t>,- €</w:t>
      </w:r>
      <w:r w:rsidRPr="00BB1F76">
        <w:t xml:space="preserve"> insg</w:t>
      </w:r>
      <w:r w:rsidR="000D473A">
        <w:t>.</w:t>
      </w:r>
      <w:r w:rsidRPr="00BB1F76">
        <w:t xml:space="preserve"> für 4 Jahre (ohne Unterkunft und Verpflegung), zahlbar in vierteljährlichen Raten, die Kosten für die drei Wochenenden der Praxisfeldphase im vierten Jahr sind darin enthalten, nicht die Einzel- bzw. Gruppensupervision der Praxisfeldbegleitung (dafür sind zusätzlich min</w:t>
      </w:r>
      <w:r w:rsidR="000D473A">
        <w:t>.</w:t>
      </w:r>
      <w:r w:rsidRPr="00BB1F76">
        <w:t xml:space="preserve"> 600</w:t>
      </w:r>
      <w:r w:rsidR="000D473A">
        <w:t>,- €</w:t>
      </w:r>
      <w:r w:rsidR="00A301CA" w:rsidRPr="00BB1F76">
        <w:t xml:space="preserve"> </w:t>
      </w:r>
      <w:r w:rsidRPr="00BB1F76">
        <w:t>insg</w:t>
      </w:r>
      <w:r w:rsidR="000D473A">
        <w:t>.</w:t>
      </w:r>
      <w:r w:rsidR="00A301CA" w:rsidRPr="00BB1F76">
        <w:t xml:space="preserve"> </w:t>
      </w:r>
      <w:r w:rsidRPr="00BB1F76">
        <w:t xml:space="preserve">zu veranschlagen) </w:t>
      </w:r>
    </w:p>
    <w:p w14:paraId="76F6649A" w14:textId="573B5D1E" w:rsidR="00BB1F76" w:rsidRPr="00BB1F76" w:rsidRDefault="00BB1F76" w:rsidP="00BB1F76">
      <w:pPr>
        <w:numPr>
          <w:ilvl w:val="0"/>
          <w:numId w:val="4"/>
        </w:numPr>
      </w:pPr>
      <w:r w:rsidRPr="00BB1F76">
        <w:t>200</w:t>
      </w:r>
      <w:r w:rsidR="000D473A">
        <w:t>,- €</w:t>
      </w:r>
      <w:r w:rsidR="00A301CA" w:rsidRPr="00BB1F76">
        <w:t xml:space="preserve"> </w:t>
      </w:r>
      <w:r w:rsidRPr="00BB1F76">
        <w:t xml:space="preserve">Zulassungsseminar </w:t>
      </w:r>
    </w:p>
    <w:p w14:paraId="657E50D8" w14:textId="66C7D7DB" w:rsidR="00BB1F76" w:rsidRPr="00BB1F76" w:rsidRDefault="00BB1F76" w:rsidP="00BB1F76">
      <w:pPr>
        <w:numPr>
          <w:ilvl w:val="0"/>
          <w:numId w:val="4"/>
        </w:numPr>
      </w:pPr>
      <w:r w:rsidRPr="00BB1F76">
        <w:t>250</w:t>
      </w:r>
      <w:r w:rsidR="000D473A">
        <w:t>,- €</w:t>
      </w:r>
      <w:r w:rsidRPr="00BB1F76">
        <w:t xml:space="preserve"> für das Abschluss-Assessment nach dem 3. Jahr </w:t>
      </w:r>
    </w:p>
    <w:p w14:paraId="39F053B3" w14:textId="6D2ECD40" w:rsidR="00BB1F76" w:rsidRDefault="00BB1F76" w:rsidP="00A301CA">
      <w:pPr>
        <w:numPr>
          <w:ilvl w:val="0"/>
          <w:numId w:val="4"/>
        </w:numPr>
        <w:spacing w:after="0"/>
        <w:ind w:left="714" w:hanging="357"/>
      </w:pPr>
      <w:r w:rsidRPr="00BB1F76">
        <w:t>300</w:t>
      </w:r>
      <w:r w:rsidR="000D473A">
        <w:t>,- €</w:t>
      </w:r>
      <w:r w:rsidRPr="00BB1F76">
        <w:t xml:space="preserve"> Betreuung der Abschlussdokumentation durch </w:t>
      </w:r>
      <w:r w:rsidR="00E32A93">
        <w:t>zwei</w:t>
      </w:r>
      <w:r w:rsidRPr="00BB1F76">
        <w:t xml:space="preserve"> Dozent*innen </w:t>
      </w:r>
    </w:p>
    <w:p w14:paraId="07198BAF" w14:textId="77777777" w:rsidR="00A301CA" w:rsidRPr="00BB1F76" w:rsidRDefault="00A301CA" w:rsidP="0099084F">
      <w:pPr>
        <w:spacing w:after="0"/>
        <w:ind w:left="714"/>
      </w:pPr>
    </w:p>
    <w:p w14:paraId="53C7BCB6" w14:textId="77777777" w:rsidR="00BB1F76" w:rsidRPr="00BB1F76" w:rsidRDefault="00BB1F76" w:rsidP="00BB1F76">
      <w:r w:rsidRPr="00BB1F76">
        <w:rPr>
          <w:b/>
          <w:bCs/>
        </w:rPr>
        <w:t>Kontakt</w:t>
      </w:r>
    </w:p>
    <w:p w14:paraId="309F8549" w14:textId="77777777" w:rsidR="00BB1F76" w:rsidRPr="00BB1F76" w:rsidRDefault="0099084F" w:rsidP="00BB1F76">
      <w:hyperlink r:id="rId10" w:history="1">
        <w:r w:rsidR="00BB1F76" w:rsidRPr="00BB1F76">
          <w:rPr>
            <w:rStyle w:val="Hyperlink"/>
          </w:rPr>
          <w:t>Institut für Theatertherapie</w:t>
        </w:r>
      </w:hyperlink>
      <w:r w:rsidR="00BB1F76" w:rsidRPr="00BB1F76">
        <w:t>:</w:t>
      </w:r>
    </w:p>
    <w:p w14:paraId="72C8FBF6" w14:textId="3784F93A" w:rsidR="00BB1F76" w:rsidRPr="00BB1F76" w:rsidRDefault="00BB1F76" w:rsidP="00BB1F76">
      <w:r w:rsidRPr="00BB1F76">
        <w:t xml:space="preserve">Franca Casabonne (Leitung), Mobil: </w:t>
      </w:r>
      <w:r w:rsidR="00A301CA">
        <w:t>+49</w:t>
      </w:r>
      <w:r w:rsidRPr="00BB1F76">
        <w:t xml:space="preserve">177 3616767, E-Mail: </w:t>
      </w:r>
      <w:hyperlink r:id="rId11" w:history="1">
        <w:r w:rsidRPr="00BB1F76">
          <w:rPr>
            <w:rStyle w:val="Hyperlink"/>
          </w:rPr>
          <w:t>casabonne@theatertherapie.org</w:t>
        </w:r>
      </w:hyperlink>
    </w:p>
    <w:p w14:paraId="23770049" w14:textId="0359EBFC" w:rsidR="00BB1F76" w:rsidRPr="00BB1F76" w:rsidRDefault="00BB1F76" w:rsidP="00BB1F76">
      <w:r w:rsidRPr="00BB1F76">
        <w:t xml:space="preserve">Wilhelm Seidel (Leitung), Mobil: </w:t>
      </w:r>
      <w:r w:rsidR="00A301CA">
        <w:t>+49</w:t>
      </w:r>
      <w:r w:rsidRPr="00BB1F76">
        <w:t xml:space="preserve">173 9220234, E-Mail: </w:t>
      </w:r>
      <w:hyperlink r:id="rId12" w:history="1">
        <w:r w:rsidRPr="00BB1F76">
          <w:rPr>
            <w:rStyle w:val="Hyperlink"/>
          </w:rPr>
          <w:t>seidel@theatertherapie.org</w:t>
        </w:r>
      </w:hyperlink>
    </w:p>
    <w:p w14:paraId="2752A3FF" w14:textId="77777777" w:rsidR="00BB1F76" w:rsidRPr="00BB1F76" w:rsidRDefault="00BB1F76" w:rsidP="00BB1F76">
      <w:r w:rsidRPr="00BB1F76">
        <w:t> </w:t>
      </w:r>
    </w:p>
    <w:p w14:paraId="286A3F4F" w14:textId="77777777" w:rsidR="00BB1F76" w:rsidRPr="00BB1F76" w:rsidRDefault="0099084F" w:rsidP="00BB1F76">
      <w:hyperlink r:id="rId13" w:history="1">
        <w:r w:rsidR="00BB1F76" w:rsidRPr="00BB1F76">
          <w:rPr>
            <w:rStyle w:val="Hyperlink"/>
          </w:rPr>
          <w:t>Katholische Hochschule für Sozialwesen</w:t>
        </w:r>
      </w:hyperlink>
      <w:r w:rsidR="00BB1F76" w:rsidRPr="00BB1F76">
        <w:t>:</w:t>
      </w:r>
    </w:p>
    <w:p w14:paraId="0F0B9318" w14:textId="77777777" w:rsidR="00BB1F76" w:rsidRPr="00BB1F76" w:rsidRDefault="00BB1F76" w:rsidP="00BB1F76">
      <w:r w:rsidRPr="00BB1F76">
        <w:t>Margit Wagner (Organisatorisches)</w:t>
      </w:r>
      <w:r w:rsidRPr="00BB1F76">
        <w:br/>
        <w:t xml:space="preserve">Tel: </w:t>
      </w:r>
      <w:hyperlink r:id="rId14" w:history="1">
        <w:r w:rsidRPr="00BB1F76">
          <w:rPr>
            <w:rStyle w:val="Hyperlink"/>
          </w:rPr>
          <w:t>+49 30 501010 47</w:t>
        </w:r>
      </w:hyperlink>
      <w:r w:rsidRPr="00BB1F76">
        <w:br/>
      </w:r>
      <w:hyperlink r:id="rId15" w:history="1">
        <w:r w:rsidRPr="00BB1F76">
          <w:rPr>
            <w:rStyle w:val="Hyperlink"/>
          </w:rPr>
          <w:t>E-Mail</w:t>
        </w:r>
      </w:hyperlink>
    </w:p>
    <w:p w14:paraId="4A16A795" w14:textId="229CED38" w:rsidR="00BB1F76" w:rsidRDefault="00BB1F76" w:rsidP="00BB1F76">
      <w:r w:rsidRPr="00BB1F76">
        <w:rPr>
          <w:b/>
          <w:bCs/>
        </w:rPr>
        <w:t>Anmeldung und Zulassungsseminare (zur Auswahl):</w:t>
      </w:r>
      <w:r w:rsidRPr="00BB1F76">
        <w:br/>
        <w:t xml:space="preserve">Der nächste, </w:t>
      </w:r>
      <w:r w:rsidR="000D473A">
        <w:t>10</w:t>
      </w:r>
      <w:r w:rsidRPr="00BB1F76">
        <w:t xml:space="preserve">. Durchgang startet im </w:t>
      </w:r>
      <w:r w:rsidR="000D473A">
        <w:t xml:space="preserve">November </w:t>
      </w:r>
      <w:r w:rsidRPr="00BB1F76">
        <w:t>202</w:t>
      </w:r>
      <w:r w:rsidR="000D473A">
        <w:t>6</w:t>
      </w:r>
      <w:r w:rsidRPr="00BB1F76">
        <w:t>.</w:t>
      </w:r>
    </w:p>
    <w:p w14:paraId="53981917" w14:textId="1DDB732F" w:rsidR="003B10B7" w:rsidRPr="00BB1F76" w:rsidRDefault="003B10B7" w:rsidP="00BB1F76">
      <w:r>
        <w:t>Die Zulassungsseminare werden im Juni und September 2026 stattfinden.</w:t>
      </w:r>
      <w:bookmarkStart w:id="0" w:name="_GoBack"/>
      <w:bookmarkEnd w:id="0"/>
    </w:p>
    <w:p w14:paraId="6227CAE1" w14:textId="77777777" w:rsidR="00BB1F76" w:rsidRPr="00BB1F76" w:rsidRDefault="00BB1F76" w:rsidP="00BB1F76">
      <w:r w:rsidRPr="00BB1F76">
        <w:t>Voraussetzung für die Teilnahme an der Weiterbildung ist - neben weiteren Kriterien (s. Voraussetzungen) - die Teilnahme an einem der Zulassungsseminare.</w:t>
      </w:r>
    </w:p>
    <w:p w14:paraId="2B9F0C15" w14:textId="77777777" w:rsidR="00BB1F76" w:rsidRPr="00BB1F76" w:rsidRDefault="00BB1F76" w:rsidP="00BB1F76">
      <w:r w:rsidRPr="00BB1F76">
        <w:t xml:space="preserve">Das Zulassungsseminar bietet den Teilnehmenden die Möglichkeit, die Arbeitsweise der Theatertherapie kennenzulernen, um entscheiden zu können, ob diese Weiterbildung das Richtige für sie ist. Den Dozierenden dient das Zulassungswochenende dazu, die Teilnehmenden bei der Arbeit kennenzulernen, um Ihnen dann Rückmeldung geben zu können, ob wir unsrerseits eine Teilnahme an der Weiterbildung für sinnvoll </w:t>
      </w:r>
      <w:r w:rsidRPr="00BB1F76">
        <w:lastRenderedPageBreak/>
        <w:t>erachten. Dazu ist vor allem die Klärung der Motivation wichtig und die Bereitschaft und Fähigkeit, sich auf therapeutische Prozesse und das Medium Theater einzulassen.</w:t>
      </w:r>
    </w:p>
    <w:p w14:paraId="35ECEE19" w14:textId="77777777" w:rsidR="00BB1F76" w:rsidRPr="00BB1F76" w:rsidRDefault="00BB1F76" w:rsidP="00BB1F76">
      <w:r w:rsidRPr="00BB1F76">
        <w:t> </w:t>
      </w:r>
    </w:p>
    <w:p w14:paraId="7AD2BFDA" w14:textId="77777777" w:rsidR="00024F95" w:rsidRDefault="00024F95"/>
    <w:sectPr w:rsidR="00024F95" w:rsidSect="00BB1F76">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C1782" w14:textId="77777777" w:rsidR="001A5C43" w:rsidRDefault="001A5C43" w:rsidP="001A5C43">
      <w:pPr>
        <w:spacing w:after="0" w:line="240" w:lineRule="auto"/>
      </w:pPr>
      <w:r>
        <w:separator/>
      </w:r>
    </w:p>
  </w:endnote>
  <w:endnote w:type="continuationSeparator" w:id="0">
    <w:p w14:paraId="6A5DBA70" w14:textId="77777777" w:rsidR="001A5C43" w:rsidRDefault="001A5C43" w:rsidP="001A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C5F9" w14:textId="77777777" w:rsidR="001A5C43" w:rsidRDefault="001A5C43" w:rsidP="001A5C43">
      <w:pPr>
        <w:spacing w:after="0" w:line="240" w:lineRule="auto"/>
      </w:pPr>
      <w:r>
        <w:separator/>
      </w:r>
    </w:p>
  </w:footnote>
  <w:footnote w:type="continuationSeparator" w:id="0">
    <w:p w14:paraId="5699D98F" w14:textId="77777777" w:rsidR="001A5C43" w:rsidRDefault="001A5C43" w:rsidP="001A5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A01E2"/>
    <w:multiLevelType w:val="multilevel"/>
    <w:tmpl w:val="D5A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66D10"/>
    <w:multiLevelType w:val="multilevel"/>
    <w:tmpl w:val="D5A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26DC3"/>
    <w:multiLevelType w:val="multilevel"/>
    <w:tmpl w:val="D5A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C20CC"/>
    <w:multiLevelType w:val="multilevel"/>
    <w:tmpl w:val="D5A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C4B79"/>
    <w:multiLevelType w:val="multilevel"/>
    <w:tmpl w:val="D5A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76"/>
    <w:rsid w:val="00024F95"/>
    <w:rsid w:val="000D473A"/>
    <w:rsid w:val="001A5C43"/>
    <w:rsid w:val="002629FE"/>
    <w:rsid w:val="003B10B7"/>
    <w:rsid w:val="00835F56"/>
    <w:rsid w:val="0099084F"/>
    <w:rsid w:val="00A301CA"/>
    <w:rsid w:val="00BB1F76"/>
    <w:rsid w:val="00C36EAB"/>
    <w:rsid w:val="00E32A93"/>
    <w:rsid w:val="00F75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68EC"/>
  <w15:chartTrackingRefBased/>
  <w15:docId w15:val="{A465E5CA-0BB6-43BD-9870-F09E5DEC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B1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1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1F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1F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1F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1F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1F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B1F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1F7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1F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1F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1F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1F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1F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B1F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1F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B1F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1F76"/>
    <w:rPr>
      <w:rFonts w:eastAsiaTheme="majorEastAsia" w:cstheme="majorBidi"/>
      <w:color w:val="272727" w:themeColor="text1" w:themeTint="D8"/>
    </w:rPr>
  </w:style>
  <w:style w:type="paragraph" w:styleId="Titel">
    <w:name w:val="Title"/>
    <w:basedOn w:val="Standard"/>
    <w:next w:val="Standard"/>
    <w:link w:val="TitelZchn"/>
    <w:uiPriority w:val="10"/>
    <w:qFormat/>
    <w:rsid w:val="00BB1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1F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1F7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1F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B1F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1F76"/>
    <w:rPr>
      <w:i/>
      <w:iCs/>
      <w:color w:val="404040" w:themeColor="text1" w:themeTint="BF"/>
    </w:rPr>
  </w:style>
  <w:style w:type="paragraph" w:styleId="Listenabsatz">
    <w:name w:val="List Paragraph"/>
    <w:basedOn w:val="Standard"/>
    <w:uiPriority w:val="34"/>
    <w:qFormat/>
    <w:rsid w:val="00BB1F76"/>
    <w:pPr>
      <w:ind w:left="720"/>
      <w:contextualSpacing/>
    </w:pPr>
  </w:style>
  <w:style w:type="character" w:styleId="IntensiveHervorhebung">
    <w:name w:val="Intense Emphasis"/>
    <w:basedOn w:val="Absatz-Standardschriftart"/>
    <w:uiPriority w:val="21"/>
    <w:qFormat/>
    <w:rsid w:val="00BB1F76"/>
    <w:rPr>
      <w:i/>
      <w:iCs/>
      <w:color w:val="0F4761" w:themeColor="accent1" w:themeShade="BF"/>
    </w:rPr>
  </w:style>
  <w:style w:type="paragraph" w:styleId="IntensivesZitat">
    <w:name w:val="Intense Quote"/>
    <w:basedOn w:val="Standard"/>
    <w:next w:val="Standard"/>
    <w:link w:val="IntensivesZitatZchn"/>
    <w:uiPriority w:val="30"/>
    <w:qFormat/>
    <w:rsid w:val="00BB1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1F76"/>
    <w:rPr>
      <w:i/>
      <w:iCs/>
      <w:color w:val="0F4761" w:themeColor="accent1" w:themeShade="BF"/>
    </w:rPr>
  </w:style>
  <w:style w:type="character" w:styleId="IntensiverVerweis">
    <w:name w:val="Intense Reference"/>
    <w:basedOn w:val="Absatz-Standardschriftart"/>
    <w:uiPriority w:val="32"/>
    <w:qFormat/>
    <w:rsid w:val="00BB1F76"/>
    <w:rPr>
      <w:b/>
      <w:bCs/>
      <w:smallCaps/>
      <w:color w:val="0F4761" w:themeColor="accent1" w:themeShade="BF"/>
      <w:spacing w:val="5"/>
    </w:rPr>
  </w:style>
  <w:style w:type="character" w:styleId="Hyperlink">
    <w:name w:val="Hyperlink"/>
    <w:basedOn w:val="Absatz-Standardschriftart"/>
    <w:uiPriority w:val="99"/>
    <w:unhideWhenUsed/>
    <w:rsid w:val="00BB1F76"/>
    <w:rPr>
      <w:color w:val="467886" w:themeColor="hyperlink"/>
      <w:u w:val="single"/>
    </w:rPr>
  </w:style>
  <w:style w:type="character" w:customStyle="1" w:styleId="UnresolvedMention">
    <w:name w:val="Unresolved Mention"/>
    <w:basedOn w:val="Absatz-Standardschriftart"/>
    <w:uiPriority w:val="99"/>
    <w:semiHidden/>
    <w:unhideWhenUsed/>
    <w:rsid w:val="00BB1F76"/>
    <w:rPr>
      <w:color w:val="605E5C"/>
      <w:shd w:val="clear" w:color="auto" w:fill="E1DFDD"/>
    </w:rPr>
  </w:style>
  <w:style w:type="paragraph" w:styleId="berarbeitung">
    <w:name w:val="Revision"/>
    <w:hidden/>
    <w:uiPriority w:val="99"/>
    <w:semiHidden/>
    <w:rsid w:val="00BB1F76"/>
    <w:pPr>
      <w:spacing w:after="0" w:line="240" w:lineRule="auto"/>
    </w:pPr>
  </w:style>
  <w:style w:type="paragraph" w:styleId="Kopfzeile">
    <w:name w:val="header"/>
    <w:basedOn w:val="Standard"/>
    <w:link w:val="KopfzeileZchn"/>
    <w:uiPriority w:val="99"/>
    <w:unhideWhenUsed/>
    <w:rsid w:val="001A5C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5C43"/>
  </w:style>
  <w:style w:type="paragraph" w:styleId="Fuzeile">
    <w:name w:val="footer"/>
    <w:basedOn w:val="Standard"/>
    <w:link w:val="FuzeileZchn"/>
    <w:uiPriority w:val="99"/>
    <w:unhideWhenUsed/>
    <w:rsid w:val="001A5C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5C43"/>
  </w:style>
  <w:style w:type="paragraph" w:styleId="Sprechblasentext">
    <w:name w:val="Balloon Text"/>
    <w:basedOn w:val="Standard"/>
    <w:link w:val="SprechblasentextZchn"/>
    <w:uiPriority w:val="99"/>
    <w:semiHidden/>
    <w:unhideWhenUsed/>
    <w:rsid w:val="002629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2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573839">
      <w:bodyDiv w:val="1"/>
      <w:marLeft w:val="0"/>
      <w:marRight w:val="0"/>
      <w:marTop w:val="0"/>
      <w:marBottom w:val="0"/>
      <w:divBdr>
        <w:top w:val="none" w:sz="0" w:space="0" w:color="auto"/>
        <w:left w:val="none" w:sz="0" w:space="0" w:color="auto"/>
        <w:bottom w:val="none" w:sz="0" w:space="0" w:color="auto"/>
        <w:right w:val="none" w:sz="0" w:space="0" w:color="auto"/>
      </w:divBdr>
      <w:divsChild>
        <w:div w:id="77558616">
          <w:marLeft w:val="0"/>
          <w:marRight w:val="0"/>
          <w:marTop w:val="0"/>
          <w:marBottom w:val="0"/>
          <w:divBdr>
            <w:top w:val="none" w:sz="0" w:space="0" w:color="auto"/>
            <w:left w:val="none" w:sz="0" w:space="0" w:color="auto"/>
            <w:bottom w:val="none" w:sz="0" w:space="0" w:color="auto"/>
            <w:right w:val="none" w:sz="0" w:space="0" w:color="auto"/>
          </w:divBdr>
          <w:divsChild>
            <w:div w:id="1719164434">
              <w:marLeft w:val="0"/>
              <w:marRight w:val="0"/>
              <w:marTop w:val="0"/>
              <w:marBottom w:val="0"/>
              <w:divBdr>
                <w:top w:val="none" w:sz="0" w:space="0" w:color="auto"/>
                <w:left w:val="none" w:sz="0" w:space="0" w:color="auto"/>
                <w:bottom w:val="none" w:sz="0" w:space="0" w:color="auto"/>
                <w:right w:val="none" w:sz="0" w:space="0" w:color="auto"/>
              </w:divBdr>
            </w:div>
            <w:div w:id="1598441167">
              <w:marLeft w:val="0"/>
              <w:marRight w:val="0"/>
              <w:marTop w:val="0"/>
              <w:marBottom w:val="0"/>
              <w:divBdr>
                <w:top w:val="none" w:sz="0" w:space="0" w:color="auto"/>
                <w:left w:val="none" w:sz="0" w:space="0" w:color="auto"/>
                <w:bottom w:val="none" w:sz="0" w:space="0" w:color="auto"/>
                <w:right w:val="none" w:sz="0" w:space="0" w:color="auto"/>
              </w:divBdr>
              <w:divsChild>
                <w:div w:id="17892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20410">
          <w:marLeft w:val="0"/>
          <w:marRight w:val="0"/>
          <w:marTop w:val="0"/>
          <w:marBottom w:val="0"/>
          <w:divBdr>
            <w:top w:val="none" w:sz="0" w:space="0" w:color="auto"/>
            <w:left w:val="none" w:sz="0" w:space="0" w:color="auto"/>
            <w:bottom w:val="none" w:sz="0" w:space="0" w:color="auto"/>
            <w:right w:val="none" w:sz="0" w:space="0" w:color="auto"/>
          </w:divBdr>
          <w:divsChild>
            <w:div w:id="751199341">
              <w:marLeft w:val="0"/>
              <w:marRight w:val="0"/>
              <w:marTop w:val="0"/>
              <w:marBottom w:val="0"/>
              <w:divBdr>
                <w:top w:val="none" w:sz="0" w:space="0" w:color="auto"/>
                <w:left w:val="none" w:sz="0" w:space="0" w:color="auto"/>
                <w:bottom w:val="none" w:sz="0" w:space="0" w:color="auto"/>
                <w:right w:val="none" w:sz="0" w:space="0" w:color="auto"/>
              </w:divBdr>
            </w:div>
            <w:div w:id="467237225">
              <w:marLeft w:val="0"/>
              <w:marRight w:val="0"/>
              <w:marTop w:val="0"/>
              <w:marBottom w:val="0"/>
              <w:divBdr>
                <w:top w:val="none" w:sz="0" w:space="0" w:color="auto"/>
                <w:left w:val="none" w:sz="0" w:space="0" w:color="auto"/>
                <w:bottom w:val="none" w:sz="0" w:space="0" w:color="auto"/>
                <w:right w:val="none" w:sz="0" w:space="0" w:color="auto"/>
              </w:divBdr>
              <w:divsChild>
                <w:div w:id="5220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sb-berlin.de/" TargetMode="External"/><Relationship Id="rId13" Type="http://schemas.openxmlformats.org/officeDocument/2006/relationships/hyperlink" Target="https://www.khsb-berlin.de/" TargetMode="External"/><Relationship Id="rId3" Type="http://schemas.openxmlformats.org/officeDocument/2006/relationships/settings" Target="settings.xml"/><Relationship Id="rId7" Type="http://schemas.openxmlformats.org/officeDocument/2006/relationships/hyperlink" Target="https://www.khsb-berlin.de/sites/default/files/flyer_theatertherapie_0.pdf" TargetMode="External"/><Relationship Id="rId12" Type="http://schemas.openxmlformats.org/officeDocument/2006/relationships/hyperlink" Target="mailto:seidel@theatertherapi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abonne@theatertherapie.org" TargetMode="External"/><Relationship Id="rId5" Type="http://schemas.openxmlformats.org/officeDocument/2006/relationships/footnotes" Target="footnotes.xml"/><Relationship Id="rId15" Type="http://schemas.openxmlformats.org/officeDocument/2006/relationships/hyperlink" Target="mailto:weiterbildung-organisation@khsb-berlin.de" TargetMode="External"/><Relationship Id="rId10" Type="http://schemas.openxmlformats.org/officeDocument/2006/relationships/hyperlink" Target="https://www.theatertherapie.org/" TargetMode="External"/><Relationship Id="rId4" Type="http://schemas.openxmlformats.org/officeDocument/2006/relationships/webSettings" Target="webSettings.xml"/><Relationship Id="rId9" Type="http://schemas.openxmlformats.org/officeDocument/2006/relationships/hyperlink" Target="https://www.dgft.de/" TargetMode="External"/><Relationship Id="rId14" Type="http://schemas.openxmlformats.org/officeDocument/2006/relationships/hyperlink" Target="tel:+49%2030%20501010%204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1164</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 Görsdorf</dc:creator>
  <cp:keywords/>
  <dc:description/>
  <cp:lastModifiedBy>Wagner, Margit  (MRMA)</cp:lastModifiedBy>
  <cp:revision>3</cp:revision>
  <dcterms:created xsi:type="dcterms:W3CDTF">2025-04-25T08:45:00Z</dcterms:created>
  <dcterms:modified xsi:type="dcterms:W3CDTF">2025-04-25T08:46:00Z</dcterms:modified>
</cp:coreProperties>
</file>