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1AB37" w14:textId="00FED542" w:rsidR="005275CA" w:rsidRPr="002A6F45" w:rsidRDefault="005275CA" w:rsidP="00754958">
      <w:pPr>
        <w:rPr>
          <w:b/>
          <w:bCs/>
          <w:sz w:val="28"/>
          <w:szCs w:val="28"/>
        </w:rPr>
      </w:pPr>
      <w:r w:rsidRPr="002A6F45">
        <w:rPr>
          <w:b/>
          <w:bCs/>
          <w:sz w:val="28"/>
          <w:szCs w:val="28"/>
        </w:rPr>
        <w:t>Hochsensibilität</w:t>
      </w:r>
    </w:p>
    <w:p w14:paraId="4A7DC29A" w14:textId="77777777" w:rsidR="005275CA" w:rsidRDefault="005275CA" w:rsidP="00754958">
      <w:pPr>
        <w:rPr>
          <w:b/>
          <w:bCs/>
        </w:rPr>
      </w:pPr>
    </w:p>
    <w:p w14:paraId="5B79488E" w14:textId="6EA34AE6" w:rsidR="00754958" w:rsidRPr="002A6F45" w:rsidRDefault="00754958" w:rsidP="00754958">
      <w:pPr>
        <w:rPr>
          <w:b/>
          <w:bCs/>
        </w:rPr>
      </w:pPr>
      <w:r w:rsidRPr="002A6F45">
        <w:rPr>
          <w:b/>
          <w:bCs/>
        </w:rPr>
        <w:t>Beschreibung </w:t>
      </w:r>
    </w:p>
    <w:p w14:paraId="56E15ABB" w14:textId="348C935E" w:rsidR="00754958" w:rsidRPr="00754958" w:rsidRDefault="00754958" w:rsidP="00754958">
      <w:r w:rsidRPr="00754958">
        <w:t>Wer hochsensibel ist, hat kaum eigene Schutzmechanismen gegen Reizüberflutung. Schon ein leises Radio im Hintergrund oder eine sehr emotionale Wortwahl kann, ganz ohne Trauma</w:t>
      </w:r>
      <w:r>
        <w:t>,</w:t>
      </w:r>
      <w:r w:rsidRPr="00754958">
        <w:t xml:space="preserve"> die Dämme brechen lassen und ein Beratungsgespräch unmöglich machen. Damit Berater*innen im sozialen Bereich die Signale Ihrer Gesprächspartner*innen sensibler wahrnehmen und erfolgreicher Gespräche mit hochsensiblen Menschen führen können, erfahren Sie in diesem Workshop, wie </w:t>
      </w:r>
      <w:r>
        <w:t>S</w:t>
      </w:r>
      <w:r w:rsidRPr="00754958">
        <w:t>ie sie auf allen Ebenen so störungsarm wie möglich gestalten können. Sie lernen hier u</w:t>
      </w:r>
      <w:r w:rsidR="009D7D15">
        <w:t>. a.,</w:t>
      </w:r>
      <w:r w:rsidRPr="00754958">
        <w:t xml:space="preserve"> Belastungen zu identifizieren, Überreizung zu vermeiden und im Gespräch bewusst Räume zu schaffen, die es Hochsensiblen ermöglichen, Vertrauen aufzubauen und ihre Potenziale zu zeigen.</w:t>
      </w:r>
    </w:p>
    <w:p w14:paraId="1E62AE66" w14:textId="2AFFFDB9" w:rsidR="00754958" w:rsidRPr="002A6F45" w:rsidRDefault="00754958" w:rsidP="00754958">
      <w:pPr>
        <w:rPr>
          <w:b/>
          <w:bCs/>
        </w:rPr>
      </w:pPr>
      <w:r w:rsidRPr="002A6F45">
        <w:rPr>
          <w:b/>
          <w:bCs/>
        </w:rPr>
        <w:t>Inhalt </w:t>
      </w:r>
    </w:p>
    <w:p w14:paraId="4AC93933" w14:textId="6F098835" w:rsidR="00754958" w:rsidRPr="00754958" w:rsidRDefault="00754958" w:rsidP="00754958">
      <w:r w:rsidRPr="00754958">
        <w:t xml:space="preserve">Dieser </w:t>
      </w:r>
      <w:r>
        <w:t xml:space="preserve">eintägige </w:t>
      </w:r>
      <w:r w:rsidRPr="00754958">
        <w:t>Workshop vermittelt nicht nur theoretisches Wissen über Hochsensibilität. Sie erfahren</w:t>
      </w:r>
      <w:r>
        <w:t xml:space="preserve"> außerdem</w:t>
      </w:r>
      <w:r w:rsidRPr="00754958">
        <w:t>, welche psychischen und körperlichen Symptome auftreten</w:t>
      </w:r>
      <w:r>
        <w:t xml:space="preserve"> und</w:t>
      </w:r>
      <w:r w:rsidRPr="00754958">
        <w:t xml:space="preserve"> welche Forschungsergebnisse zum Thema relevant sind. Im Praxisteil werden Ihre Kompetenzen im Umgang mit Betroffenen vertieft: Lernen Sie hier in Fallbesprechungen und simulierten Beratungssituationen</w:t>
      </w:r>
      <w:r>
        <w:t xml:space="preserve"> (</w:t>
      </w:r>
      <w:r w:rsidRPr="00754958">
        <w:t>z</w:t>
      </w:r>
      <w:r>
        <w:t>um Beispiel</w:t>
      </w:r>
      <w:r w:rsidRPr="00754958">
        <w:t xml:space="preserve"> im Rollenspiel</w:t>
      </w:r>
      <w:r>
        <w:t>)</w:t>
      </w:r>
      <w:r w:rsidRPr="00754958">
        <w:t xml:space="preserve"> Ihr Gespräch zielführend zu gestalten. Es sind Wahrnehmungsübungen und Analysen von Problemschilderungen geplant, nach denen Sie in Gruppen gemeinsam Strategien für gelungene Beratungen diskutieren. Inhalt</w:t>
      </w:r>
      <w:r w:rsidR="009D7D15">
        <w:t>e</w:t>
      </w:r>
      <w:r w:rsidRPr="00754958">
        <w:t xml:space="preserve"> sind auch spezielle Beratungs- und Hilfsangebote für Betroffene.</w:t>
      </w:r>
    </w:p>
    <w:p w14:paraId="24A43192" w14:textId="5BBB4E5E" w:rsidR="00754958" w:rsidRPr="00754958" w:rsidRDefault="00754958" w:rsidP="00754958">
      <w:r w:rsidRPr="00754958">
        <w:rPr>
          <w:b/>
          <w:bCs/>
        </w:rPr>
        <w:t>Zielgruppe</w:t>
      </w:r>
    </w:p>
    <w:p w14:paraId="4A0E71EC" w14:textId="0D8ABB69" w:rsidR="00754958" w:rsidRPr="00754958" w:rsidRDefault="00754958" w:rsidP="00754958">
      <w:pPr>
        <w:numPr>
          <w:ilvl w:val="0"/>
          <w:numId w:val="1"/>
        </w:numPr>
      </w:pPr>
      <w:r w:rsidRPr="00754958">
        <w:t xml:space="preserve">Professionelle Berater*innen und Fachkräfte aus </w:t>
      </w:r>
      <w:r>
        <w:t>s</w:t>
      </w:r>
      <w:r w:rsidRPr="00754958">
        <w:t>ozialen Einrichtungen</w:t>
      </w:r>
      <w:r>
        <w:t xml:space="preserve">, </w:t>
      </w:r>
      <w:r w:rsidRPr="00754958">
        <w:t xml:space="preserve">öffentlichen Institutionen und </w:t>
      </w:r>
      <w:r>
        <w:t>Ä</w:t>
      </w:r>
      <w:r w:rsidRPr="00754958">
        <w:t xml:space="preserve">mtern </w:t>
      </w:r>
      <w:r>
        <w:t xml:space="preserve">sowie </w:t>
      </w:r>
      <w:r w:rsidRPr="00754958">
        <w:t>aus unterschiedlichen Handlungsfeldern des Sozial- und Gesundheitswesens</w:t>
      </w:r>
    </w:p>
    <w:p w14:paraId="27355A4E" w14:textId="77777777" w:rsidR="00754958" w:rsidRPr="00754958" w:rsidRDefault="00754958" w:rsidP="00754958">
      <w:r w:rsidRPr="00754958">
        <w:rPr>
          <w:b/>
          <w:bCs/>
        </w:rPr>
        <w:t>Termin</w:t>
      </w:r>
    </w:p>
    <w:p w14:paraId="44D62792" w14:textId="0720233D" w:rsidR="00754958" w:rsidRPr="00754958" w:rsidRDefault="00754958" w:rsidP="00754958">
      <w:r>
        <w:t xml:space="preserve">Donnerstag, </w:t>
      </w:r>
      <w:r w:rsidRPr="00754958">
        <w:t>22. Mai 2025</w:t>
      </w:r>
      <w:r w:rsidRPr="00754958">
        <w:br/>
        <w:t>9</w:t>
      </w:r>
      <w:r w:rsidR="009D7D15">
        <w:t>.</w:t>
      </w:r>
      <w:r>
        <w:t>00 bis</w:t>
      </w:r>
      <w:r w:rsidRPr="00754958">
        <w:t>16</w:t>
      </w:r>
      <w:r w:rsidR="009D7D15">
        <w:t>.</w:t>
      </w:r>
      <w:r w:rsidRPr="00754958">
        <w:t>30 Uhr</w:t>
      </w:r>
    </w:p>
    <w:p w14:paraId="66B8DF95" w14:textId="77777777" w:rsidR="00754958" w:rsidRPr="00754958" w:rsidRDefault="00754958" w:rsidP="00754958">
      <w:r w:rsidRPr="00754958">
        <w:rPr>
          <w:b/>
          <w:bCs/>
        </w:rPr>
        <w:t>Anmeldung</w:t>
      </w:r>
    </w:p>
    <w:p w14:paraId="5D664546" w14:textId="76F48E7C" w:rsidR="00754958" w:rsidRPr="00754958" w:rsidRDefault="00754958" w:rsidP="00754958">
      <w:r w:rsidRPr="00754958">
        <w:t xml:space="preserve">bis </w:t>
      </w:r>
      <w:r>
        <w:t xml:space="preserve">Mittwoch, </w:t>
      </w:r>
      <w:r w:rsidRPr="00754958">
        <w:t>30. April 2025</w:t>
      </w:r>
    </w:p>
    <w:p w14:paraId="377C68B8" w14:textId="77777777" w:rsidR="00754958" w:rsidRPr="00754958" w:rsidRDefault="00754958" w:rsidP="00754958">
      <w:r w:rsidRPr="00754958">
        <w:rPr>
          <w:b/>
          <w:bCs/>
        </w:rPr>
        <w:t>Ort</w:t>
      </w:r>
    </w:p>
    <w:p w14:paraId="292F1308" w14:textId="07370E14" w:rsidR="00754958" w:rsidRDefault="00754958" w:rsidP="002A6F45">
      <w:pPr>
        <w:spacing w:after="0"/>
      </w:pPr>
      <w:r w:rsidRPr="00754958">
        <w:lastRenderedPageBreak/>
        <w:t xml:space="preserve">Katholische </w:t>
      </w:r>
      <w:r w:rsidR="009D7D15">
        <w:t>H</w:t>
      </w:r>
      <w:r w:rsidRPr="00754958">
        <w:t>ochschule für Sozialwesen Berlin</w:t>
      </w:r>
      <w:r w:rsidRPr="00754958">
        <w:br/>
        <w:t>Köpenicker Allee 39</w:t>
      </w:r>
    </w:p>
    <w:p w14:paraId="3ACA2FF7" w14:textId="6623BC60" w:rsidR="00754958" w:rsidRPr="00754958" w:rsidRDefault="00754958" w:rsidP="00754958">
      <w:r w:rsidRPr="00754958">
        <w:t>10318 Berlin</w:t>
      </w:r>
    </w:p>
    <w:p w14:paraId="799ED764" w14:textId="77777777" w:rsidR="00754958" w:rsidRPr="00754958" w:rsidRDefault="00754958" w:rsidP="00754958">
      <w:r w:rsidRPr="00754958">
        <w:rPr>
          <w:b/>
          <w:bCs/>
        </w:rPr>
        <w:t>Leitung</w:t>
      </w:r>
    </w:p>
    <w:p w14:paraId="0C618654" w14:textId="31B7D2AE" w:rsidR="00754958" w:rsidRPr="00754958" w:rsidRDefault="00754958" w:rsidP="00754958">
      <w:r w:rsidRPr="002A6F45">
        <w:rPr>
          <w:b/>
          <w:bCs/>
        </w:rPr>
        <w:t>Antje Remke</w:t>
      </w:r>
      <w:r w:rsidR="006B750A">
        <w:t xml:space="preserve">, </w:t>
      </w:r>
      <w:r w:rsidRPr="00754958">
        <w:t>Dipl</w:t>
      </w:r>
      <w:r w:rsidR="008C5288">
        <w:t>.</w:t>
      </w:r>
      <w:r w:rsidRPr="00754958">
        <w:t>-Sozialarbeiterin und Coach, Dozentin für das Thema Hochsensibilität</w:t>
      </w:r>
    </w:p>
    <w:p w14:paraId="2E6C7A11" w14:textId="741A3746" w:rsidR="00754958" w:rsidRPr="002A6F45" w:rsidRDefault="00754958" w:rsidP="00754958">
      <w:pPr>
        <w:rPr>
          <w:b/>
          <w:bCs/>
        </w:rPr>
      </w:pPr>
      <w:r w:rsidRPr="002A6F45">
        <w:rPr>
          <w:b/>
          <w:bCs/>
        </w:rPr>
        <w:t>Kosten </w:t>
      </w:r>
    </w:p>
    <w:p w14:paraId="12939BB2" w14:textId="1B514756" w:rsidR="00754958" w:rsidRDefault="00754958" w:rsidP="00754958">
      <w:pPr>
        <w:spacing w:after="0"/>
        <w:rPr>
          <w:b/>
          <w:bCs/>
        </w:rPr>
      </w:pPr>
      <w:r w:rsidRPr="002A6F45">
        <w:rPr>
          <w:b/>
          <w:bCs/>
        </w:rPr>
        <w:t>120</w:t>
      </w:r>
      <w:r w:rsidR="009D7D15">
        <w:rPr>
          <w:b/>
          <w:bCs/>
        </w:rPr>
        <w:t>,- €</w:t>
      </w:r>
    </w:p>
    <w:p w14:paraId="73AEC624" w14:textId="77777777" w:rsidR="00754958" w:rsidRPr="002D31A8" w:rsidRDefault="00754958" w:rsidP="002A6F45">
      <w:pPr>
        <w:spacing w:after="0"/>
      </w:pPr>
      <w:bookmarkStart w:id="0" w:name="_GoBack"/>
      <w:bookmarkEnd w:id="0"/>
      <w:r w:rsidRPr="002D31A8">
        <w:rPr>
          <w:b/>
          <w:bCs/>
        </w:rPr>
        <w:t>Alumni der KHSB</w:t>
      </w:r>
      <w:r w:rsidRPr="002D31A8">
        <w:t xml:space="preserve"> erhalten </w:t>
      </w:r>
      <w:r w:rsidRPr="002D31A8">
        <w:rPr>
          <w:b/>
          <w:bCs/>
        </w:rPr>
        <w:t>10 % Rabatt.</w:t>
      </w:r>
    </w:p>
    <w:p w14:paraId="0BC92EB4" w14:textId="77777777" w:rsidR="00754958" w:rsidRPr="002A6F45" w:rsidRDefault="00754958" w:rsidP="002A6F45">
      <w:pPr>
        <w:spacing w:after="0"/>
        <w:rPr>
          <w:b/>
          <w:bCs/>
        </w:rPr>
      </w:pPr>
    </w:p>
    <w:p w14:paraId="66024BB4" w14:textId="77777777" w:rsidR="00024F95" w:rsidRDefault="00024F95"/>
    <w:sectPr w:rsidR="00024F95" w:rsidSect="0075495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C7139" w16cex:dateUtc="2025-04-22T09:16:00Z"/>
  <w16cex:commentExtensible w16cex:durableId="06AE6956" w16cex:dateUtc="2025-04-22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7C6095" w16cid:durableId="64AC7139"/>
  <w16cid:commentId w16cid:paraId="196522F2" w16cid:durableId="06AE69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3D5"/>
    <w:multiLevelType w:val="multilevel"/>
    <w:tmpl w:val="D5A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3654C"/>
    <w:multiLevelType w:val="multilevel"/>
    <w:tmpl w:val="DC66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58"/>
    <w:rsid w:val="00024F95"/>
    <w:rsid w:val="002A6F45"/>
    <w:rsid w:val="00486626"/>
    <w:rsid w:val="005275CA"/>
    <w:rsid w:val="006B750A"/>
    <w:rsid w:val="00754958"/>
    <w:rsid w:val="00835F56"/>
    <w:rsid w:val="008C5288"/>
    <w:rsid w:val="009D7D15"/>
    <w:rsid w:val="00A44F41"/>
    <w:rsid w:val="00C36EAB"/>
    <w:rsid w:val="00C70F19"/>
    <w:rsid w:val="00D130C5"/>
    <w:rsid w:val="00D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F57D"/>
  <w15:chartTrackingRefBased/>
  <w15:docId w15:val="{C81C940E-B9CC-481C-A6E4-29A33DBF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49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49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49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49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49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4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49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49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49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49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495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7549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4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49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49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4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49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Görsdorf</dc:creator>
  <cp:keywords/>
  <dc:description/>
  <cp:lastModifiedBy>Wagner, Margit  (MRMA)</cp:lastModifiedBy>
  <cp:revision>3</cp:revision>
  <dcterms:created xsi:type="dcterms:W3CDTF">2025-04-25T08:31:00Z</dcterms:created>
  <dcterms:modified xsi:type="dcterms:W3CDTF">2025-04-25T08:31:00Z</dcterms:modified>
</cp:coreProperties>
</file>