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E903" w14:textId="5591173C" w:rsidR="00191203" w:rsidRPr="00191203" w:rsidRDefault="00191203" w:rsidP="00600DE3">
      <w:pPr>
        <w:rPr>
          <w:b/>
          <w:bCs/>
          <w:sz w:val="28"/>
          <w:szCs w:val="28"/>
        </w:rPr>
      </w:pPr>
      <w:r w:rsidRPr="00191203">
        <w:rPr>
          <w:b/>
          <w:bCs/>
          <w:sz w:val="28"/>
          <w:szCs w:val="28"/>
        </w:rPr>
        <w:t>Dschungel der Behörden</w:t>
      </w:r>
    </w:p>
    <w:p w14:paraId="20621BD1" w14:textId="77777777" w:rsidR="00191203" w:rsidRDefault="00191203" w:rsidP="00600DE3">
      <w:pPr>
        <w:rPr>
          <w:b/>
          <w:bCs/>
        </w:rPr>
      </w:pPr>
    </w:p>
    <w:p w14:paraId="6966E931" w14:textId="52C02842" w:rsidR="004459AA" w:rsidRPr="00191203" w:rsidRDefault="00B9338A" w:rsidP="00600DE3">
      <w:pPr>
        <w:rPr>
          <w:b/>
          <w:bCs/>
        </w:rPr>
      </w:pPr>
      <w:r>
        <w:rPr>
          <w:b/>
          <w:bCs/>
        </w:rPr>
        <w:t>Beschreibung</w:t>
      </w:r>
      <w:r w:rsidR="004459AA" w:rsidRPr="00191203">
        <w:rPr>
          <w:b/>
          <w:bCs/>
        </w:rPr>
        <w:t> </w:t>
      </w:r>
    </w:p>
    <w:p w14:paraId="2C0CFA4F" w14:textId="6A93CD4D" w:rsidR="004459AA" w:rsidRPr="004459AA" w:rsidRDefault="004459AA" w:rsidP="004459AA">
      <w:pPr>
        <w:spacing w:after="0"/>
      </w:pPr>
      <w:r w:rsidRPr="004459AA">
        <w:t xml:space="preserve">Das Sozialleistungssystem erscheint aufgrund seines Umfangs und häufiger Anpassungen unübersichtlich – nicht nur für Hilfebedürftige. Auch die Fachkräfte der Sozialarbeits- </w:t>
      </w:r>
      <w:r>
        <w:t>und</w:t>
      </w:r>
      <w:r w:rsidRPr="004459AA">
        <w:t xml:space="preserve"> sozialpädagogischen Praxis haben immer wieder Mühe, sich im Dschungel der Behörden zurecht zu finden und angemessen zu Antragserfordernissen und Bewilligungspraxis zu beraten.</w:t>
      </w:r>
    </w:p>
    <w:p w14:paraId="08EB65B2" w14:textId="4337E0C8" w:rsidR="004459AA" w:rsidRPr="004459AA" w:rsidRDefault="004459AA" w:rsidP="004459AA">
      <w:pPr>
        <w:spacing w:after="0"/>
      </w:pPr>
      <w:r w:rsidRPr="004459AA">
        <w:t xml:space="preserve">Dieser </w:t>
      </w:r>
      <w:r>
        <w:t>ein</w:t>
      </w:r>
      <w:r w:rsidRPr="004459AA">
        <w:t>tägige Workshop bietet einen gut strukturierten Überblick über die Systematik von Sozialleistungen, zeigt Antragswege und erhellt Behördengänge und -strukturen.</w:t>
      </w:r>
      <w:r w:rsidR="00FD7D70">
        <w:t xml:space="preserve"> </w:t>
      </w:r>
    </w:p>
    <w:p w14:paraId="752EAD51" w14:textId="3903A669" w:rsidR="004459AA" w:rsidRPr="004459AA" w:rsidRDefault="00FD7D70" w:rsidP="004459AA">
      <w:pPr>
        <w:spacing w:after="0"/>
      </w:pPr>
      <w:r>
        <w:t>Hierzu</w:t>
      </w:r>
      <w:r w:rsidR="004459AA" w:rsidRPr="004459AA">
        <w:t xml:space="preserve"> wird </w:t>
      </w:r>
      <w:r>
        <w:t xml:space="preserve">u. a. </w:t>
      </w:r>
      <w:r w:rsidR="004459AA" w:rsidRPr="004459AA">
        <w:t xml:space="preserve">am Beispiel eines Schlüsseldokuments für sozialrechtliche Verwaltungspraxis – einem Jobcenterbescheid </w:t>
      </w:r>
      <w:r w:rsidRPr="004459AA">
        <w:t>–</w:t>
      </w:r>
      <w:r w:rsidR="004459AA" w:rsidRPr="004459AA">
        <w:t xml:space="preserve"> gezeigt, wie das Dokument „richtig gelesen“ werden kann. Es werden Formulierungen und vor allem die Berechnungen nachvollziehbar erklärt und mit Arbeitshilfen für die eigene Praxis ergänzt.</w:t>
      </w:r>
      <w:r w:rsidR="004459AA">
        <w:t xml:space="preserve"> </w:t>
      </w:r>
      <w:r w:rsidR="004459AA" w:rsidRPr="004459AA">
        <w:t>Anschließend werden sozialrechtliche Reaktionsmöglichkeiten bei unrichtigen, unzureichenden, verspäteten oder ablehnenden Bescheiden aufgezeigt und erarbeitet.</w:t>
      </w:r>
    </w:p>
    <w:p w14:paraId="1ABBFA3C" w14:textId="77777777" w:rsidR="004459AA" w:rsidRDefault="004459AA" w:rsidP="004459AA">
      <w:pPr>
        <w:spacing w:after="0"/>
      </w:pPr>
      <w:r w:rsidRPr="004459AA">
        <w:t>Dieser Workshop gibt professionelle Sicherheit für die soziale Arbeit.</w:t>
      </w:r>
    </w:p>
    <w:p w14:paraId="59FDB4C0" w14:textId="77777777" w:rsidR="004459AA" w:rsidRPr="004459AA" w:rsidRDefault="004459AA" w:rsidP="004459AA">
      <w:pPr>
        <w:spacing w:after="0"/>
      </w:pPr>
    </w:p>
    <w:p w14:paraId="387B8260" w14:textId="005FFA8D" w:rsidR="004459AA" w:rsidRDefault="00B9338A" w:rsidP="00600DE3">
      <w:pPr>
        <w:rPr>
          <w:b/>
          <w:bCs/>
        </w:rPr>
      </w:pPr>
      <w:r>
        <w:rPr>
          <w:b/>
          <w:bCs/>
        </w:rPr>
        <w:t>Inhalt</w:t>
      </w:r>
      <w:r w:rsidR="004459AA" w:rsidRPr="00191203">
        <w:rPr>
          <w:b/>
          <w:bCs/>
        </w:rPr>
        <w:t> </w:t>
      </w:r>
    </w:p>
    <w:p w14:paraId="1851D765" w14:textId="0152CAA4" w:rsidR="004459AA" w:rsidRDefault="004459AA" w:rsidP="004459AA">
      <w:pPr>
        <w:spacing w:after="0"/>
      </w:pPr>
      <w:r w:rsidRPr="004459AA">
        <w:t>Dieser Workshop vermittelt praxisbezogenes Basis-, Überblicks- und Zusammenhangswissen – u</w:t>
      </w:r>
      <w:r w:rsidR="007727ED">
        <w:t>. a.</w:t>
      </w:r>
      <w:r w:rsidR="00C60AC9">
        <w:t>:</w:t>
      </w:r>
      <w:r w:rsidRPr="004459AA">
        <w:t> </w:t>
      </w:r>
    </w:p>
    <w:p w14:paraId="754567A7" w14:textId="3742CA26" w:rsidR="004459AA" w:rsidRPr="004459AA" w:rsidRDefault="004459AA" w:rsidP="004459AA">
      <w:pPr>
        <w:spacing w:after="0"/>
      </w:pPr>
      <w:r w:rsidRPr="004459AA">
        <w:t xml:space="preserve">    </w:t>
      </w:r>
    </w:p>
    <w:p w14:paraId="02A65627" w14:textId="4BFC0AB2" w:rsidR="004459AA" w:rsidRPr="004459AA" w:rsidRDefault="004459AA" w:rsidP="004459AA">
      <w:pPr>
        <w:numPr>
          <w:ilvl w:val="0"/>
          <w:numId w:val="4"/>
        </w:numPr>
        <w:spacing w:after="0"/>
      </w:pPr>
      <w:r w:rsidRPr="004459AA">
        <w:t>zur grundsätzlichen Systematik des Sozialleistungssystems</w:t>
      </w:r>
      <w:r w:rsidR="00FB0022">
        <w:t>,</w:t>
      </w:r>
    </w:p>
    <w:p w14:paraId="4243B99C" w14:textId="1F331A32" w:rsidR="004459AA" w:rsidRPr="004459AA" w:rsidRDefault="004459AA" w:rsidP="004459AA">
      <w:pPr>
        <w:numPr>
          <w:ilvl w:val="0"/>
          <w:numId w:val="4"/>
        </w:numPr>
        <w:spacing w:after="0"/>
      </w:pPr>
      <w:r w:rsidRPr="004459AA">
        <w:t>zum Verstehen und Prüfen behördlicher Antragsformulare und Bescheide</w:t>
      </w:r>
      <w:r w:rsidR="00FB0022">
        <w:t>,</w:t>
      </w:r>
    </w:p>
    <w:p w14:paraId="3B346C4B" w14:textId="6CA19199" w:rsidR="004459AA" w:rsidRDefault="004459AA" w:rsidP="004459AA">
      <w:pPr>
        <w:numPr>
          <w:ilvl w:val="0"/>
          <w:numId w:val="4"/>
        </w:numPr>
        <w:spacing w:after="0"/>
      </w:pPr>
      <w:r w:rsidRPr="004459AA">
        <w:t xml:space="preserve">zum Aufbau und </w:t>
      </w:r>
      <w:r>
        <w:t xml:space="preserve">zur </w:t>
      </w:r>
      <w:r w:rsidRPr="004459AA">
        <w:t>Systematik einer Bürgergeldberechnung am Beispiel eines Jobcenterbescheids</w:t>
      </w:r>
    </w:p>
    <w:p w14:paraId="5E31B8F3" w14:textId="77777777" w:rsidR="004459AA" w:rsidRPr="004459AA" w:rsidRDefault="004459AA" w:rsidP="00191203">
      <w:pPr>
        <w:spacing w:after="0"/>
        <w:ind w:left="720"/>
      </w:pPr>
    </w:p>
    <w:p w14:paraId="652B42D3" w14:textId="5F670810" w:rsidR="004459AA" w:rsidRDefault="004459AA" w:rsidP="004459AA">
      <w:pPr>
        <w:spacing w:after="0"/>
      </w:pPr>
      <w:r w:rsidRPr="004459AA">
        <w:t>mittels Darstellung von Überprüfungsmethoden und Möglichkeiten des sozialrechtlichen Vorgehens bei unrichtigen Bescheiden</w:t>
      </w:r>
      <w:r>
        <w:t>.</w:t>
      </w:r>
    </w:p>
    <w:p w14:paraId="5B769C20" w14:textId="77777777" w:rsidR="004459AA" w:rsidRPr="004459AA" w:rsidRDefault="004459AA" w:rsidP="004459AA">
      <w:pPr>
        <w:spacing w:after="0"/>
      </w:pPr>
    </w:p>
    <w:p w14:paraId="7343F4CF" w14:textId="286F775C" w:rsidR="004459AA" w:rsidRDefault="00B9338A" w:rsidP="00600DE3">
      <w:r>
        <w:rPr>
          <w:b/>
          <w:bCs/>
        </w:rPr>
        <w:t>Zielgruppe</w:t>
      </w:r>
    </w:p>
    <w:p w14:paraId="4986AED4" w14:textId="4B116386" w:rsidR="004459AA" w:rsidRDefault="004459AA" w:rsidP="004459AA">
      <w:pPr>
        <w:pStyle w:val="Listenabsatz"/>
        <w:numPr>
          <w:ilvl w:val="0"/>
          <w:numId w:val="7"/>
        </w:numPr>
        <w:spacing w:after="0"/>
      </w:pPr>
      <w:r w:rsidRPr="004459AA">
        <w:t>Berater*innen aus Erziehungs-, Familien-, Sucht-</w:t>
      </w:r>
      <w:r>
        <w:t xml:space="preserve"> und</w:t>
      </w:r>
      <w:r w:rsidRPr="004459AA">
        <w:t xml:space="preserve"> psychosozialen Beratungsstellen, Familien- und Stadtteilzentren</w:t>
      </w:r>
      <w:r>
        <w:t xml:space="preserve"> und </w:t>
      </w:r>
      <w:r w:rsidRPr="004459AA">
        <w:t xml:space="preserve">Behörden </w:t>
      </w:r>
    </w:p>
    <w:p w14:paraId="641EB2D3" w14:textId="77777777" w:rsidR="00C60AC9" w:rsidRDefault="00C60AC9" w:rsidP="004459AA">
      <w:pPr>
        <w:pStyle w:val="Listenabsatz"/>
        <w:numPr>
          <w:ilvl w:val="0"/>
          <w:numId w:val="7"/>
        </w:numPr>
        <w:spacing w:after="0"/>
      </w:pPr>
      <w:r w:rsidRPr="004459AA">
        <w:t>pädagogische Fachkräfte in Betreuungs- und Begleitungsfunktion für hilfebedürftige Menschen u.</w:t>
      </w:r>
      <w:r>
        <w:t xml:space="preserve"> </w:t>
      </w:r>
      <w:r w:rsidRPr="004459AA">
        <w:t>a.</w:t>
      </w:r>
    </w:p>
    <w:p w14:paraId="32EA44E0" w14:textId="06DFD169" w:rsidR="004459AA" w:rsidRDefault="004459AA" w:rsidP="00191203">
      <w:pPr>
        <w:pStyle w:val="Listenabsatz"/>
        <w:numPr>
          <w:ilvl w:val="0"/>
          <w:numId w:val="7"/>
        </w:numPr>
        <w:spacing w:after="0"/>
      </w:pPr>
      <w:r>
        <w:t xml:space="preserve">Berater*innen </w:t>
      </w:r>
      <w:r w:rsidR="00C60AC9">
        <w:t xml:space="preserve">und pädagogische Fachkräfte </w:t>
      </w:r>
      <w:r w:rsidRPr="004459AA">
        <w:t>in der Phase des Berufseinstiegs</w:t>
      </w:r>
    </w:p>
    <w:p w14:paraId="63AB8ED2" w14:textId="77777777" w:rsidR="004459AA" w:rsidRPr="004459AA" w:rsidRDefault="004459AA" w:rsidP="004459AA">
      <w:pPr>
        <w:spacing w:after="0"/>
      </w:pPr>
    </w:p>
    <w:p w14:paraId="1F165B0A" w14:textId="36E8F4F8" w:rsidR="004459AA" w:rsidRPr="00600DE3" w:rsidRDefault="004459AA" w:rsidP="00600DE3">
      <w:pPr>
        <w:rPr>
          <w:b/>
          <w:bCs/>
        </w:rPr>
      </w:pPr>
      <w:r w:rsidRPr="004459AA">
        <w:rPr>
          <w:b/>
          <w:bCs/>
        </w:rPr>
        <w:t>Methoden</w:t>
      </w:r>
      <w:bookmarkStart w:id="0" w:name="_GoBack"/>
      <w:bookmarkEnd w:id="0"/>
    </w:p>
    <w:p w14:paraId="068A6E97" w14:textId="1DD49AC9" w:rsidR="004459AA" w:rsidRPr="004459AA" w:rsidRDefault="004459AA" w:rsidP="004459AA">
      <w:pPr>
        <w:numPr>
          <w:ilvl w:val="0"/>
          <w:numId w:val="5"/>
        </w:numPr>
        <w:spacing w:after="0"/>
      </w:pPr>
      <w:r w:rsidRPr="004459AA">
        <w:lastRenderedPageBreak/>
        <w:t>Präsentation zur verständlichen Erklärung der Systematik des Sozialleistungssystem</w:t>
      </w:r>
      <w:r>
        <w:t>s</w:t>
      </w:r>
    </w:p>
    <w:p w14:paraId="07C151AE" w14:textId="77777777" w:rsidR="004459AA" w:rsidRPr="004459AA" w:rsidRDefault="004459AA" w:rsidP="004459AA">
      <w:pPr>
        <w:numPr>
          <w:ilvl w:val="0"/>
          <w:numId w:val="5"/>
        </w:numPr>
        <w:spacing w:after="0"/>
      </w:pPr>
      <w:r w:rsidRPr="004459AA">
        <w:t>Beispielhafte Analyse und Bewertung eines behördlichen Bescheides (Jobcenterbescheid)</w:t>
      </w:r>
    </w:p>
    <w:p w14:paraId="1E6723E1" w14:textId="77777777" w:rsidR="004459AA" w:rsidRPr="004459AA" w:rsidRDefault="004459AA" w:rsidP="004459AA">
      <w:pPr>
        <w:numPr>
          <w:ilvl w:val="0"/>
          <w:numId w:val="5"/>
        </w:numPr>
        <w:spacing w:after="0"/>
      </w:pPr>
      <w:r w:rsidRPr="004459AA">
        <w:t>Gemeinsamer Austausch und Diskussion von Fallbeispielen</w:t>
      </w:r>
    </w:p>
    <w:p w14:paraId="75D833E5" w14:textId="77777777" w:rsidR="004459AA" w:rsidRPr="004459AA" w:rsidRDefault="004459AA" w:rsidP="004459AA">
      <w:pPr>
        <w:numPr>
          <w:ilvl w:val="0"/>
          <w:numId w:val="5"/>
        </w:numPr>
        <w:spacing w:after="0"/>
      </w:pPr>
      <w:r w:rsidRPr="004459AA">
        <w:t>Übungen in Kleingruppen und im Plenum zu Lösungsmöglichkeiten in der Praxis</w:t>
      </w:r>
    </w:p>
    <w:p w14:paraId="024BCB23" w14:textId="77777777" w:rsidR="004459AA" w:rsidRDefault="004459AA" w:rsidP="004459AA">
      <w:pPr>
        <w:numPr>
          <w:ilvl w:val="0"/>
          <w:numId w:val="5"/>
        </w:numPr>
        <w:spacing w:after="0"/>
      </w:pPr>
      <w:r w:rsidRPr="004459AA">
        <w:t>Handout, Literaturhinweise, praxiserprobte Beratungshilfen</w:t>
      </w:r>
    </w:p>
    <w:p w14:paraId="351EC526" w14:textId="77777777" w:rsidR="004459AA" w:rsidRPr="004459AA" w:rsidRDefault="004459AA" w:rsidP="00191203">
      <w:pPr>
        <w:spacing w:after="0"/>
        <w:ind w:left="720"/>
      </w:pPr>
    </w:p>
    <w:p w14:paraId="773F32B2" w14:textId="537157D3" w:rsidR="004459AA" w:rsidRPr="00600DE3" w:rsidRDefault="004459AA" w:rsidP="00600DE3">
      <w:pPr>
        <w:rPr>
          <w:b/>
          <w:bCs/>
        </w:rPr>
      </w:pPr>
      <w:r w:rsidRPr="004459AA">
        <w:rPr>
          <w:b/>
          <w:bCs/>
        </w:rPr>
        <w:t>Termin</w:t>
      </w:r>
    </w:p>
    <w:p w14:paraId="78D46C0F" w14:textId="2F3E2FB6" w:rsidR="004459AA" w:rsidRPr="004459AA" w:rsidRDefault="004459AA" w:rsidP="004459AA">
      <w:pPr>
        <w:spacing w:after="0"/>
      </w:pPr>
      <w:r>
        <w:t xml:space="preserve">Freitag, </w:t>
      </w:r>
      <w:r w:rsidRPr="004459AA">
        <w:t>29.08.2025</w:t>
      </w:r>
    </w:p>
    <w:p w14:paraId="4EBFD478" w14:textId="5AFA6782" w:rsidR="004459AA" w:rsidRDefault="004459AA" w:rsidP="004459AA">
      <w:pPr>
        <w:spacing w:after="0"/>
      </w:pPr>
      <w:r w:rsidRPr="004459AA">
        <w:t xml:space="preserve">10.00 </w:t>
      </w:r>
      <w:r w:rsidR="00E548A7">
        <w:t>bis</w:t>
      </w:r>
      <w:r w:rsidRPr="004459AA">
        <w:t xml:space="preserve"> 16.30 Uhr</w:t>
      </w:r>
    </w:p>
    <w:p w14:paraId="2654912E" w14:textId="77777777" w:rsidR="004459AA" w:rsidRPr="004459AA" w:rsidRDefault="004459AA" w:rsidP="004459AA">
      <w:pPr>
        <w:spacing w:after="0"/>
      </w:pPr>
    </w:p>
    <w:p w14:paraId="380964F4" w14:textId="7FB935BA" w:rsidR="004459AA" w:rsidRPr="00600DE3" w:rsidRDefault="004459AA" w:rsidP="00600DE3">
      <w:pPr>
        <w:rPr>
          <w:b/>
          <w:bCs/>
        </w:rPr>
      </w:pPr>
      <w:r w:rsidRPr="004459AA">
        <w:rPr>
          <w:b/>
          <w:bCs/>
        </w:rPr>
        <w:t>Anmeldung</w:t>
      </w:r>
    </w:p>
    <w:p w14:paraId="2721DF3E" w14:textId="16D4BE45" w:rsidR="004459AA" w:rsidRDefault="004459AA" w:rsidP="004459AA">
      <w:pPr>
        <w:spacing w:after="0"/>
      </w:pPr>
      <w:r w:rsidRPr="004459AA">
        <w:t xml:space="preserve">bis </w:t>
      </w:r>
      <w:r w:rsidR="00E04DB2">
        <w:t xml:space="preserve">Freitag, </w:t>
      </w:r>
      <w:r w:rsidRPr="004459AA">
        <w:t>8. August 2025</w:t>
      </w:r>
    </w:p>
    <w:p w14:paraId="605BA4A3" w14:textId="77777777" w:rsidR="004459AA" w:rsidRPr="004459AA" w:rsidRDefault="004459AA" w:rsidP="004459AA">
      <w:pPr>
        <w:spacing w:after="0"/>
      </w:pPr>
    </w:p>
    <w:p w14:paraId="31740016" w14:textId="07BB6F07" w:rsidR="004459AA" w:rsidRPr="00600DE3" w:rsidRDefault="004459AA" w:rsidP="00600DE3">
      <w:pPr>
        <w:rPr>
          <w:b/>
          <w:bCs/>
        </w:rPr>
      </w:pPr>
      <w:r w:rsidRPr="004459AA">
        <w:rPr>
          <w:b/>
          <w:bCs/>
        </w:rPr>
        <w:t>Ort</w:t>
      </w:r>
    </w:p>
    <w:p w14:paraId="1857905A" w14:textId="7A9419D4" w:rsidR="004459AA" w:rsidRDefault="004459AA" w:rsidP="004459AA">
      <w:pPr>
        <w:spacing w:after="0"/>
      </w:pPr>
      <w:r w:rsidRPr="004459AA">
        <w:t>Katholische Hochschule für Sozialwesen Berlin</w:t>
      </w:r>
      <w:r w:rsidRPr="004459AA">
        <w:br/>
        <w:t>Köpenicker Allee 39</w:t>
      </w:r>
    </w:p>
    <w:p w14:paraId="54A54FE4" w14:textId="1EAFE622" w:rsidR="004459AA" w:rsidRDefault="004459AA" w:rsidP="004459AA">
      <w:pPr>
        <w:spacing w:after="0"/>
      </w:pPr>
      <w:r w:rsidRPr="004459AA">
        <w:t>10318 Berlin</w:t>
      </w:r>
    </w:p>
    <w:p w14:paraId="08BFB87B" w14:textId="77777777" w:rsidR="004459AA" w:rsidRPr="004459AA" w:rsidRDefault="004459AA" w:rsidP="004459AA">
      <w:pPr>
        <w:spacing w:after="0"/>
      </w:pPr>
    </w:p>
    <w:p w14:paraId="1ADD2E28" w14:textId="278BBF34" w:rsidR="004459AA" w:rsidRPr="004459AA" w:rsidRDefault="004459AA" w:rsidP="00600DE3">
      <w:r w:rsidRPr="004459AA">
        <w:rPr>
          <w:b/>
          <w:bCs/>
        </w:rPr>
        <w:t>Leitung</w:t>
      </w:r>
    </w:p>
    <w:p w14:paraId="6A5DD0DB" w14:textId="12E4102D" w:rsidR="004459AA" w:rsidRDefault="007055D2" w:rsidP="004459AA">
      <w:pPr>
        <w:spacing w:after="0"/>
      </w:pPr>
      <w:r>
        <w:rPr>
          <w:b/>
          <w:bCs/>
        </w:rPr>
        <w:t>Martina Nowak,</w:t>
      </w:r>
      <w:r w:rsidR="004459AA" w:rsidRPr="004459AA">
        <w:t xml:space="preserve"> Dipl.-Sozialarbeiterin, mit langjähriger Erfahrung in der Allgemeinen Sozialen Beratung des Berliner Caritasverbandes, Expertin für Kinderarmutsprävention, Mitarbeit in der Lichtenberger Präventionsstrategie gegen Kinderarmut, Lehrbeauftragte der KHSB, freie Dozentin </w:t>
      </w:r>
    </w:p>
    <w:p w14:paraId="0B4F12D6" w14:textId="77777777" w:rsidR="004459AA" w:rsidRPr="004459AA" w:rsidRDefault="004459AA" w:rsidP="004459AA">
      <w:pPr>
        <w:spacing w:after="0"/>
      </w:pPr>
    </w:p>
    <w:p w14:paraId="571D1D19" w14:textId="34C2D9C2" w:rsidR="004459AA" w:rsidRPr="00600DE3" w:rsidRDefault="004459AA" w:rsidP="00600DE3">
      <w:pPr>
        <w:rPr>
          <w:b/>
          <w:bCs/>
        </w:rPr>
      </w:pPr>
      <w:r w:rsidRPr="004459AA">
        <w:rPr>
          <w:b/>
          <w:bCs/>
        </w:rPr>
        <w:t>Kosten</w:t>
      </w:r>
    </w:p>
    <w:p w14:paraId="3CD115BD" w14:textId="3630627E" w:rsidR="004459AA" w:rsidRPr="004459AA" w:rsidRDefault="004459AA" w:rsidP="004459AA">
      <w:pPr>
        <w:spacing w:after="0"/>
      </w:pPr>
      <w:r w:rsidRPr="004459AA">
        <w:rPr>
          <w:b/>
          <w:bCs/>
        </w:rPr>
        <w:t>120</w:t>
      </w:r>
      <w:r w:rsidR="00EE2721">
        <w:rPr>
          <w:b/>
          <w:bCs/>
        </w:rPr>
        <w:t>,- €</w:t>
      </w:r>
      <w:r w:rsidRPr="004459AA">
        <w:t xml:space="preserve"> (inkl</w:t>
      </w:r>
      <w:r w:rsidR="000E11C8">
        <w:t>.</w:t>
      </w:r>
      <w:r w:rsidRPr="004459AA">
        <w:t xml:space="preserve"> Service: Getränke</w:t>
      </w:r>
      <w:r w:rsidR="00C60AC9">
        <w:t xml:space="preserve"> und </w:t>
      </w:r>
      <w:r w:rsidRPr="004459AA">
        <w:t>Obst)</w:t>
      </w:r>
    </w:p>
    <w:p w14:paraId="3C3BC602" w14:textId="77777777" w:rsidR="004459AA" w:rsidRPr="004459AA" w:rsidRDefault="004459AA" w:rsidP="001B5271">
      <w:pPr>
        <w:spacing w:after="0"/>
      </w:pPr>
      <w:r w:rsidRPr="004459AA">
        <w:rPr>
          <w:b/>
          <w:bCs/>
        </w:rPr>
        <w:t>Alumni der KHSB</w:t>
      </w:r>
      <w:r w:rsidRPr="004459AA">
        <w:t xml:space="preserve"> erhalten </w:t>
      </w:r>
      <w:r w:rsidRPr="004459AA">
        <w:rPr>
          <w:b/>
          <w:bCs/>
        </w:rPr>
        <w:t>10 % Rabatt.</w:t>
      </w:r>
    </w:p>
    <w:p w14:paraId="1BFDC197" w14:textId="77777777" w:rsidR="00024F95" w:rsidRDefault="00024F95" w:rsidP="004459AA">
      <w:pPr>
        <w:spacing w:after="0"/>
      </w:pPr>
    </w:p>
    <w:sectPr w:rsidR="00024F95" w:rsidSect="004459A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9849DB" w16cex:dateUtc="2025-04-14T11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C8F19A" w16cid:durableId="3E9849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6F8"/>
    <w:multiLevelType w:val="multilevel"/>
    <w:tmpl w:val="BD9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2182C"/>
    <w:multiLevelType w:val="multilevel"/>
    <w:tmpl w:val="EB1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E1D02"/>
    <w:multiLevelType w:val="multilevel"/>
    <w:tmpl w:val="1778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9375B"/>
    <w:multiLevelType w:val="multilevel"/>
    <w:tmpl w:val="9BA0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2C3648"/>
    <w:multiLevelType w:val="multilevel"/>
    <w:tmpl w:val="6C6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FA0BED"/>
    <w:multiLevelType w:val="hybridMultilevel"/>
    <w:tmpl w:val="4528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31B93"/>
    <w:multiLevelType w:val="multilevel"/>
    <w:tmpl w:val="1A5E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AA"/>
    <w:rsid w:val="00024F95"/>
    <w:rsid w:val="000E11C8"/>
    <w:rsid w:val="00191203"/>
    <w:rsid w:val="001B5271"/>
    <w:rsid w:val="003475F2"/>
    <w:rsid w:val="004459AA"/>
    <w:rsid w:val="00477242"/>
    <w:rsid w:val="004C131A"/>
    <w:rsid w:val="00600DE3"/>
    <w:rsid w:val="007055D2"/>
    <w:rsid w:val="007727ED"/>
    <w:rsid w:val="00835F56"/>
    <w:rsid w:val="008413A8"/>
    <w:rsid w:val="00A11655"/>
    <w:rsid w:val="00A479DD"/>
    <w:rsid w:val="00AF1969"/>
    <w:rsid w:val="00B44E2B"/>
    <w:rsid w:val="00B9338A"/>
    <w:rsid w:val="00BC39FD"/>
    <w:rsid w:val="00C36EAB"/>
    <w:rsid w:val="00C60AC9"/>
    <w:rsid w:val="00D228CD"/>
    <w:rsid w:val="00DA1A5E"/>
    <w:rsid w:val="00E04DB2"/>
    <w:rsid w:val="00E548A7"/>
    <w:rsid w:val="00EA7DD2"/>
    <w:rsid w:val="00EE2721"/>
    <w:rsid w:val="00F37EC0"/>
    <w:rsid w:val="00FB0022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8AD8"/>
  <w15:chartTrackingRefBased/>
  <w15:docId w15:val="{4A36CD59-A410-408A-9E99-AA8927A7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4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4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59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59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59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59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59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59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4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4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9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459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459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59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459AA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4459AA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459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459A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459A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9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9A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1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1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8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4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4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6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0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Gini Görsdorf</dc:creator>
  <cp:keywords/>
  <dc:description/>
  <cp:lastModifiedBy>Wagner, Margit  (MRMA)</cp:lastModifiedBy>
  <cp:revision>7</cp:revision>
  <dcterms:created xsi:type="dcterms:W3CDTF">2025-04-25T08:13:00Z</dcterms:created>
  <dcterms:modified xsi:type="dcterms:W3CDTF">2025-04-25T08:28:00Z</dcterms:modified>
</cp:coreProperties>
</file>