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B397" w14:textId="14DD339E" w:rsidR="002C327E" w:rsidRPr="002C327E" w:rsidRDefault="002C327E" w:rsidP="002C327E">
      <w:pPr>
        <w:jc w:val="right"/>
      </w:pPr>
      <w:r w:rsidRPr="002C327E">
        <w:t xml:space="preserve">Anlage zum Beschlussentwurf für die </w:t>
      </w:r>
      <w:proofErr w:type="gramStart"/>
      <w:r w:rsidRPr="002C327E">
        <w:t>AS Sitzung</w:t>
      </w:r>
      <w:proofErr w:type="gramEnd"/>
      <w:r w:rsidRPr="002C327E">
        <w:t xml:space="preserve"> am 10.12.</w:t>
      </w:r>
    </w:p>
    <w:p w14:paraId="1DB32824" w14:textId="20A08B17" w:rsidR="002C327E" w:rsidRPr="002C327E" w:rsidRDefault="002C327E" w:rsidP="002C327E">
      <w:pPr>
        <w:rPr>
          <w:b/>
          <w:bCs/>
          <w:sz w:val="24"/>
          <w:szCs w:val="24"/>
        </w:rPr>
      </w:pPr>
      <w:r w:rsidRPr="002C327E">
        <w:rPr>
          <w:b/>
          <w:bCs/>
          <w:sz w:val="24"/>
          <w:szCs w:val="24"/>
        </w:rPr>
        <w:t>N</w:t>
      </w:r>
      <w:r w:rsidRPr="002C327E">
        <w:rPr>
          <w:b/>
          <w:bCs/>
          <w:sz w:val="24"/>
          <w:szCs w:val="24"/>
        </w:rPr>
        <w:t xml:space="preserve">achhaltigkeit und Klimaschutz -  </w:t>
      </w:r>
    </w:p>
    <w:p w14:paraId="4BE3BDB6" w14:textId="7D17A2E0" w:rsidR="00936328" w:rsidRPr="002C327E" w:rsidRDefault="002C327E" w:rsidP="002C327E">
      <w:pPr>
        <w:rPr>
          <w:b/>
          <w:bCs/>
          <w:sz w:val="24"/>
          <w:szCs w:val="24"/>
        </w:rPr>
      </w:pPr>
      <w:r w:rsidRPr="002C327E">
        <w:rPr>
          <w:b/>
          <w:bCs/>
          <w:sz w:val="24"/>
          <w:szCs w:val="24"/>
        </w:rPr>
        <w:t>Auf dem Weg zu einem Nachhaltigkeitskonzept für die KHSB</w:t>
      </w:r>
    </w:p>
    <w:p w14:paraId="6AA207FC" w14:textId="77777777" w:rsidR="002C327E" w:rsidRDefault="002C327E" w:rsidP="002C327E">
      <w:r>
        <w:t>Die KHSB versteht sich als klimafreundliche, biodiversitätsbewusste und ressourcenschonende Hochschule, die sich der Bewahrung der Schöpfung verpflichtet weiß. Sie greift Fragen der Nachhaltigkeit in ihren ökologischen, sozialen und ökonomischen Dimensionen im Wissen darum auf, dass die „Schwester Erde schreit“ und die Atmosphäre ein globales Gemeinschaftsgut der Menschheit ist, die es zu erhalten gilt, wie Papst Franziskus die Situation vielfach skizziert hat (Enzyklika LAUDATO SI – über die Sorge für das gemeinsame Haus, 2015).</w:t>
      </w:r>
    </w:p>
    <w:p w14:paraId="6519496D" w14:textId="77777777" w:rsidR="002C327E" w:rsidRDefault="002C327E" w:rsidP="002C327E">
      <w:r>
        <w:t xml:space="preserve">Das Erzbistum Berlin hat Ende 2024 Klimaschutzziele veröffentlicht, die bis 2035 eine Senkung der CO2-Emissionen um zwei Drittel sowie bis 2040 auf „nahezu 0“ vorsehen. Die bestehenden Emissionen sollen jährlich erfasst und ausgewertet werden. (Amtsblatt Erzbistum Berlin 12/2024) </w:t>
      </w:r>
    </w:p>
    <w:p w14:paraId="1622D69B" w14:textId="77777777" w:rsidR="002C327E" w:rsidRDefault="002C327E" w:rsidP="002C327E">
      <w:r>
        <w:t xml:space="preserve">Auch das Berliner Hochschulgesetz formuliert in § 4 Abs. 3 als eine Aufgabe der Hochschulen, dass diese „mit ihrer Forschung und Lehre zum Erhalt und zur Verbesserung der Lebens- und Umweltbedingungen beitragen. [Sie] berücksichtigen dabei insbesondere sozial-ökologische Fragestellungen, den Tierschutz und die Grundsätze einer nachhaltigen Entwicklung. Hierzu geben sich die Hochschulen ein Nachhaltigkeitskonzept.“ </w:t>
      </w:r>
    </w:p>
    <w:p w14:paraId="518FC363" w14:textId="77777777" w:rsidR="002C327E" w:rsidRPr="002C327E" w:rsidRDefault="002C327E" w:rsidP="002C327E">
      <w:pPr>
        <w:rPr>
          <w:color w:val="1F497D" w:themeColor="text2"/>
        </w:rPr>
      </w:pPr>
      <w:r w:rsidRPr="002C327E">
        <w:rPr>
          <w:color w:val="1F497D" w:themeColor="text2"/>
        </w:rPr>
        <w:t>2. Handlungsbereiche für Klimaschutz und Nachhaltigkeit in der KHSB</w:t>
      </w:r>
    </w:p>
    <w:p w14:paraId="134786F5" w14:textId="77777777" w:rsidR="002C327E" w:rsidRDefault="002C327E" w:rsidP="002C327E">
      <w:r>
        <w:t xml:space="preserve">Die KHSB greift in ihren Handlungsfeldern Studium und Lehre, Forschung und Transfer, </w:t>
      </w:r>
      <w:proofErr w:type="spellStart"/>
      <w:r>
        <w:t>Governance</w:t>
      </w:r>
      <w:proofErr w:type="spellEnd"/>
      <w:r>
        <w:t xml:space="preserve"> und Hochschulbetrieb Fragen der Nachhaltigkeit auf und trägt dazu bei, „dass die KHSB ein Ort ethisch verantwortungsvoller Lehre und Forschung ist, in der sozial-ökologische Aspekte und die Grundsätze einer nachhaltigen Entwicklung einen hohen Stellenwert haben.“ (Präambel Verfassung KHSB). Nachhaltigkeit und Klimaschutz werden dabei als Querschnittsaufgaben im Sinne eines die gesamte Hochschule umfassenden Ansatzes verstanden. Die KHSB erstellt eine Klimabilanz und erarbeitet ein Nachhaltigkeitskonzept. Die Nachhaltigkeitsaktivitäten werden dokumentiert und nach innen wie außen kommuniziert.</w:t>
      </w:r>
    </w:p>
    <w:p w14:paraId="3A111E40" w14:textId="77777777" w:rsidR="002C327E" w:rsidRPr="002C327E" w:rsidRDefault="002C327E" w:rsidP="002C327E">
      <w:pPr>
        <w:rPr>
          <w:i/>
          <w:iCs/>
          <w:color w:val="1F497D" w:themeColor="text2"/>
        </w:rPr>
      </w:pPr>
      <w:r w:rsidRPr="002C327E">
        <w:rPr>
          <w:i/>
          <w:iCs/>
          <w:color w:val="1F497D" w:themeColor="text2"/>
        </w:rPr>
        <w:t xml:space="preserve">Studium und Lehre </w:t>
      </w:r>
    </w:p>
    <w:p w14:paraId="3DC24E66" w14:textId="77777777" w:rsidR="002C327E" w:rsidRDefault="002C327E" w:rsidP="002C327E">
      <w:r>
        <w:t xml:space="preserve">Zur Integration von Fragen der Nachhaltigkeit wie der sozial-ökologischen Transformation in Studium und Lehre stellen sich Fragen nach Fachwissen und Kompetenzen, die Sozialprofessionelle benötigen, um sich zukünftig in Beruf und Gesellschaft in Prozessen und Projekten nachhaltiger Entwicklung einzubringen bzw. diese verantwortungsbewusst mitzugestalten. Ausgehend von bereits vorhandenen Lehrangeboten soll die curriculare und extracurriculare Thematisierung von Fragen der Nachhaltigkeit geprüft und weiterentwickelt werden.  </w:t>
      </w:r>
    </w:p>
    <w:p w14:paraId="62466E07" w14:textId="77777777" w:rsidR="002C327E" w:rsidRPr="002C327E" w:rsidRDefault="002C327E" w:rsidP="002C327E">
      <w:pPr>
        <w:rPr>
          <w:i/>
          <w:iCs/>
          <w:color w:val="1F497D" w:themeColor="text2"/>
        </w:rPr>
      </w:pPr>
      <w:r w:rsidRPr="002C327E">
        <w:rPr>
          <w:i/>
          <w:iCs/>
          <w:color w:val="1F497D" w:themeColor="text2"/>
        </w:rPr>
        <w:t xml:space="preserve">Forschung und Transfer </w:t>
      </w:r>
    </w:p>
    <w:p w14:paraId="0DCB5D6A" w14:textId="42F7ED9E" w:rsidR="002C327E" w:rsidRDefault="002C327E" w:rsidP="002C327E">
      <w:r>
        <w:t>Die Forschungsaktivitäten der KHSB berücksichtigen Nachhaltigkeitsaspekte. Insbesondere die Forschungsinstitute, aber auch die Durchführung von Forschungsvorhaben in Forschungssemestern bieten einen Rahmen für entsprechende Aktivitäten und eröffnen Möglichkeiten des nachhaltigen Transfers. Die mit diesen Aktivitäten verbundenen Ergebnisse sollen ausgewiesen und stärker profiliert werden.</w:t>
      </w:r>
    </w:p>
    <w:p w14:paraId="70409B7A" w14:textId="77777777" w:rsidR="002C327E" w:rsidRPr="002C327E" w:rsidRDefault="002C327E" w:rsidP="002C327E">
      <w:pPr>
        <w:rPr>
          <w:i/>
          <w:iCs/>
          <w:color w:val="1F497D" w:themeColor="text2"/>
        </w:rPr>
      </w:pPr>
      <w:proofErr w:type="spellStart"/>
      <w:r w:rsidRPr="002C327E">
        <w:rPr>
          <w:i/>
          <w:iCs/>
          <w:color w:val="1F497D" w:themeColor="text2"/>
        </w:rPr>
        <w:lastRenderedPageBreak/>
        <w:t>Governance</w:t>
      </w:r>
      <w:proofErr w:type="spellEnd"/>
      <w:r w:rsidRPr="002C327E">
        <w:rPr>
          <w:i/>
          <w:iCs/>
          <w:color w:val="1F497D" w:themeColor="text2"/>
        </w:rPr>
        <w:t xml:space="preserve"> </w:t>
      </w:r>
    </w:p>
    <w:p w14:paraId="79998BE8" w14:textId="77777777" w:rsidR="002C327E" w:rsidRDefault="002C327E" w:rsidP="002C327E">
      <w:r>
        <w:t xml:space="preserve">Die Bearbeitung von Fragen der Nachhaltigkeit ist ein wichtiges Anliegen des Präsidiums. In enger Rückkoppelung mit der einzurichtenden Kommission für Nachhaltigkeit werden hochschulinterne Prozesse strategisch bearbeitet. Dazu wird ein Nachhaltigkeitskonzept entwickelt. Fragen der Nachhaltigkeit werden regelmäßig in den Beratungen des Präsidiums sowie in den hochschulischen Gremien thematisiert. Die Entscheidungen der KHSB werden auf ihre Nachhaltigkeitsverträglichkeit überprüft. Der Vizepräsident für Forschung, Transfer und Weiterbildung ist zuständig für die Koordination der Aktivitäten und ermöglicht einen regelmäßigen Erfahrungsaustausch zwischen den einzelnen Akteur*innen. </w:t>
      </w:r>
    </w:p>
    <w:p w14:paraId="12993566" w14:textId="77777777" w:rsidR="002C327E" w:rsidRPr="002C327E" w:rsidRDefault="002C327E" w:rsidP="002C327E">
      <w:pPr>
        <w:rPr>
          <w:i/>
          <w:iCs/>
        </w:rPr>
      </w:pPr>
      <w:r w:rsidRPr="002C327E">
        <w:rPr>
          <w:i/>
          <w:iCs/>
          <w:color w:val="1F497D" w:themeColor="text2"/>
        </w:rPr>
        <w:t xml:space="preserve">Hochschulbetrieb </w:t>
      </w:r>
    </w:p>
    <w:p w14:paraId="528612AC" w14:textId="1AA2561C" w:rsidR="002C327E" w:rsidRDefault="002C327E" w:rsidP="002C327E">
      <w:r>
        <w:t xml:space="preserve">In diesem Handlungsfeld werden Organisationsstrukturen bezüglich </w:t>
      </w:r>
      <w:proofErr w:type="spellStart"/>
      <w:r>
        <w:t>Nachhaltigkeitstfragestellungen</w:t>
      </w:r>
      <w:proofErr w:type="spellEnd"/>
      <w:r>
        <w:t xml:space="preserve"> überprüft. Hier spielen Fragen des ökologischen Fußabdruckes und der Nachhaltigkeit im Rahmen von Versorgungs- und Beschaffungsprozessen eine wesentliche Rolle. „Im Betrieb der Hochschulen gilt es, die CO2-Emissionen der Organisation zunächst über eine aussagekräftige Klimabilanz zu analysieren, um aufbauend auf diesen Erkenntnissen Maßnahmen zur Emissionsreduzierung im Gebäude- und Energiemanagement umsetzen zu können“ (Stifterverband 2022, S. 7).  </w:t>
      </w:r>
    </w:p>
    <w:p w14:paraId="6153F0CA" w14:textId="140EED66" w:rsidR="002C327E" w:rsidRPr="002C327E" w:rsidRDefault="002C327E" w:rsidP="002C327E">
      <w:pPr>
        <w:rPr>
          <w:i/>
          <w:iCs/>
          <w:color w:val="1F497D" w:themeColor="text2"/>
        </w:rPr>
      </w:pPr>
      <w:r w:rsidRPr="002C327E">
        <w:rPr>
          <w:i/>
          <w:iCs/>
          <w:color w:val="1F497D" w:themeColor="text2"/>
        </w:rPr>
        <w:t>Ausblick:</w:t>
      </w:r>
    </w:p>
    <w:p w14:paraId="6563873C" w14:textId="77777777" w:rsidR="002C327E" w:rsidRDefault="002C327E" w:rsidP="002C327E">
      <w:r>
        <w:t xml:space="preserve">Über den Fortgang der Beratungen in der </w:t>
      </w:r>
      <w:proofErr w:type="spellStart"/>
      <w:r>
        <w:t>KfNH</w:t>
      </w:r>
      <w:proofErr w:type="spellEnd"/>
      <w:r>
        <w:t xml:space="preserve"> sowie den Arbeitsgruppen und ihrer Ergebnisse erfolgt eine regelmäßige Berichterstattung im Akademischen Senat. Der konkrete Stand der Umsetzung der beschlossenen Maßnahmen soll alle zwei Jahre dokumentiert und veröffentlicht werden.</w:t>
      </w:r>
    </w:p>
    <w:p w14:paraId="36480388" w14:textId="77777777" w:rsidR="002C327E" w:rsidRDefault="002C327E" w:rsidP="002C327E">
      <w:r>
        <w:t xml:space="preserve">Alle Hochschulmitglieder sind eingeladen, die Weiterentwicklung der Nachhaltigkeitsaktivitäten als Beitrag zur sozial-ökologischen Transformation und die Aufmerksamkeit und Sensibilisierung für konkrete Handlungsschritte in der KHSB als gemeinsamen Lern- und Gestaltungsprozess zu begreifen und entsprechende Initiativen in die </w:t>
      </w:r>
      <w:proofErr w:type="spellStart"/>
      <w:r>
        <w:t>KfNH</w:t>
      </w:r>
      <w:proofErr w:type="spellEnd"/>
      <w:r>
        <w:t xml:space="preserve"> einzubringen. Studentisches Engagement wird besonders unterstützt. </w:t>
      </w:r>
    </w:p>
    <w:p w14:paraId="376FA586" w14:textId="03BC401E" w:rsidR="002C327E" w:rsidRDefault="002C327E" w:rsidP="002C327E">
      <w:r>
        <w:t xml:space="preserve">Darüber hinaus sucht die Hochschule aktiv den offenen Austausch mit hochschulischen Netzwerken zur Nachhaltigkeit sowie mit externen Kooperationspartner*innen wie dem Netzwerk „Klimaneutrale Kirche“ des Diözesanpastoralrates.  </w:t>
      </w:r>
    </w:p>
    <w:sectPr w:rsidR="002C3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7E"/>
    <w:rsid w:val="002C327E"/>
    <w:rsid w:val="0045523E"/>
    <w:rsid w:val="00936328"/>
    <w:rsid w:val="00C13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B8E7"/>
  <w15:chartTrackingRefBased/>
  <w15:docId w15:val="{D63ED2CA-C0D6-4BD1-A581-B6AF5EAC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2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C32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C327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C327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C327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C32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2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2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2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27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C327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C327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C327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C327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C32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2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2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27E"/>
    <w:rPr>
      <w:rFonts w:eastAsiaTheme="majorEastAsia" w:cstheme="majorBidi"/>
      <w:color w:val="272727" w:themeColor="text1" w:themeTint="D8"/>
    </w:rPr>
  </w:style>
  <w:style w:type="paragraph" w:styleId="Titel">
    <w:name w:val="Title"/>
    <w:basedOn w:val="Standard"/>
    <w:next w:val="Standard"/>
    <w:link w:val="TitelZchn"/>
    <w:uiPriority w:val="10"/>
    <w:qFormat/>
    <w:rsid w:val="002C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2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27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2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27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C327E"/>
    <w:rPr>
      <w:i/>
      <w:iCs/>
      <w:color w:val="404040" w:themeColor="text1" w:themeTint="BF"/>
    </w:rPr>
  </w:style>
  <w:style w:type="paragraph" w:styleId="Listenabsatz">
    <w:name w:val="List Paragraph"/>
    <w:basedOn w:val="Standard"/>
    <w:uiPriority w:val="34"/>
    <w:qFormat/>
    <w:rsid w:val="002C327E"/>
    <w:pPr>
      <w:ind w:left="720"/>
      <w:contextualSpacing/>
    </w:pPr>
  </w:style>
  <w:style w:type="character" w:styleId="IntensiveHervorhebung">
    <w:name w:val="Intense Emphasis"/>
    <w:basedOn w:val="Absatz-Standardschriftart"/>
    <w:uiPriority w:val="21"/>
    <w:qFormat/>
    <w:rsid w:val="002C327E"/>
    <w:rPr>
      <w:i/>
      <w:iCs/>
      <w:color w:val="365F91" w:themeColor="accent1" w:themeShade="BF"/>
    </w:rPr>
  </w:style>
  <w:style w:type="paragraph" w:styleId="IntensivesZitat">
    <w:name w:val="Intense Quote"/>
    <w:basedOn w:val="Standard"/>
    <w:next w:val="Standard"/>
    <w:link w:val="IntensivesZitatZchn"/>
    <w:uiPriority w:val="30"/>
    <w:qFormat/>
    <w:rsid w:val="002C32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C327E"/>
    <w:rPr>
      <w:i/>
      <w:iCs/>
      <w:color w:val="365F91" w:themeColor="accent1" w:themeShade="BF"/>
    </w:rPr>
  </w:style>
  <w:style w:type="character" w:styleId="IntensiverVerweis">
    <w:name w:val="Intense Reference"/>
    <w:basedOn w:val="Absatz-Standardschriftart"/>
    <w:uiPriority w:val="32"/>
    <w:qFormat/>
    <w:rsid w:val="002C327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4538</Characters>
  <Application>Microsoft Office Word</Application>
  <DocSecurity>0</DocSecurity>
  <Lines>119</Lines>
  <Paragraphs>135</Paragraphs>
  <ScaleCrop>false</ScaleCrop>
  <Company>Katholische Hochschule Berlin</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 Anette</dc:creator>
  <cp:keywords/>
  <dc:description/>
  <cp:lastModifiedBy>Reck, Anette</cp:lastModifiedBy>
  <cp:revision>1</cp:revision>
  <dcterms:created xsi:type="dcterms:W3CDTF">2025-12-16T11:42:00Z</dcterms:created>
  <dcterms:modified xsi:type="dcterms:W3CDTF">2025-12-16T11:51:00Z</dcterms:modified>
</cp:coreProperties>
</file>