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Fira Sans" w:eastAsiaTheme="minorHAnsi" w:hAnsi="Fira Sans" w:cstheme="minorBidi"/>
          <w:color w:val="auto"/>
          <w:sz w:val="22"/>
          <w:szCs w:val="22"/>
          <w:lang w:eastAsia="en-US"/>
        </w:rPr>
        <w:id w:val="740600875"/>
        <w:docPartObj>
          <w:docPartGallery w:val="Table of Contents"/>
          <w:docPartUnique/>
        </w:docPartObj>
      </w:sdtPr>
      <w:sdtEndPr>
        <w:rPr>
          <w:b/>
          <w:bCs/>
        </w:rPr>
      </w:sdtEndPr>
      <w:sdtContent>
        <w:p w14:paraId="05D5CBBA" w14:textId="77777777" w:rsidR="00397D59" w:rsidRDefault="00397D59">
          <w:pPr>
            <w:pStyle w:val="Inhaltsverzeichnisberschrift"/>
          </w:pPr>
          <w:r>
            <w:t>I</w:t>
          </w:r>
          <w:bookmarkStart w:id="0" w:name="_GoBack"/>
          <w:bookmarkEnd w:id="0"/>
          <w:r>
            <w:t>nhalt</w:t>
          </w:r>
          <w:r>
            <w:br/>
          </w:r>
        </w:p>
        <w:p w14:paraId="4DC4AF4C" w14:textId="09D16A94" w:rsidR="00AE03A7" w:rsidRDefault="00397D59">
          <w:pPr>
            <w:pStyle w:val="Verzeichnis2"/>
            <w:tabs>
              <w:tab w:val="right" w:leader="dot" w:pos="9344"/>
            </w:tabs>
            <w:rPr>
              <w:rFonts w:asciiTheme="minorHAnsi" w:eastAsiaTheme="minorEastAsia" w:hAnsiTheme="minorHAnsi"/>
              <w:noProof/>
              <w:lang w:eastAsia="de-DE"/>
            </w:rPr>
          </w:pPr>
          <w:r>
            <w:fldChar w:fldCharType="begin"/>
          </w:r>
          <w:r>
            <w:instrText xml:space="preserve"> TOC \o "1-3" \h \z \u </w:instrText>
          </w:r>
          <w:r>
            <w:fldChar w:fldCharType="separate"/>
          </w:r>
          <w:hyperlink w:anchor="_Toc206493400" w:history="1">
            <w:r w:rsidR="00AE03A7" w:rsidRPr="00CC4AA2">
              <w:rPr>
                <w:rStyle w:val="Hyperlink"/>
                <w:noProof/>
              </w:rPr>
              <w:t>Was sind studentische Beschäftigte?</w:t>
            </w:r>
            <w:r w:rsidR="00AE03A7">
              <w:rPr>
                <w:noProof/>
                <w:webHidden/>
              </w:rPr>
              <w:tab/>
            </w:r>
            <w:r w:rsidR="00AE03A7">
              <w:rPr>
                <w:noProof/>
                <w:webHidden/>
              </w:rPr>
              <w:fldChar w:fldCharType="begin"/>
            </w:r>
            <w:r w:rsidR="00AE03A7">
              <w:rPr>
                <w:noProof/>
                <w:webHidden/>
              </w:rPr>
              <w:instrText xml:space="preserve"> PAGEREF _Toc206493400 \h </w:instrText>
            </w:r>
            <w:r w:rsidR="00AE03A7">
              <w:rPr>
                <w:noProof/>
                <w:webHidden/>
              </w:rPr>
            </w:r>
            <w:r w:rsidR="00AE03A7">
              <w:rPr>
                <w:noProof/>
                <w:webHidden/>
              </w:rPr>
              <w:fldChar w:fldCharType="separate"/>
            </w:r>
            <w:r w:rsidR="00AE03A7">
              <w:rPr>
                <w:noProof/>
                <w:webHidden/>
              </w:rPr>
              <w:t>2</w:t>
            </w:r>
            <w:r w:rsidR="00AE03A7">
              <w:rPr>
                <w:noProof/>
                <w:webHidden/>
              </w:rPr>
              <w:fldChar w:fldCharType="end"/>
            </w:r>
          </w:hyperlink>
        </w:p>
        <w:p w14:paraId="0D85CA62" w14:textId="6F9710F9" w:rsidR="00AE03A7" w:rsidRDefault="00AE03A7">
          <w:pPr>
            <w:pStyle w:val="Verzeichnis2"/>
            <w:tabs>
              <w:tab w:val="right" w:leader="dot" w:pos="9344"/>
            </w:tabs>
            <w:rPr>
              <w:rFonts w:asciiTheme="minorHAnsi" w:eastAsiaTheme="minorEastAsia" w:hAnsiTheme="minorHAnsi"/>
              <w:noProof/>
              <w:lang w:eastAsia="de-DE"/>
            </w:rPr>
          </w:pPr>
          <w:hyperlink w:anchor="_Toc206493401" w:history="1">
            <w:r w:rsidRPr="00CC4AA2">
              <w:rPr>
                <w:rStyle w:val="Hyperlink"/>
                <w:noProof/>
              </w:rPr>
              <w:t>Welche Aufgaben haben diese studentischen Beschäftigten?</w:t>
            </w:r>
            <w:r>
              <w:rPr>
                <w:noProof/>
                <w:webHidden/>
              </w:rPr>
              <w:tab/>
            </w:r>
            <w:r>
              <w:rPr>
                <w:noProof/>
                <w:webHidden/>
              </w:rPr>
              <w:fldChar w:fldCharType="begin"/>
            </w:r>
            <w:r>
              <w:rPr>
                <w:noProof/>
                <w:webHidden/>
              </w:rPr>
              <w:instrText xml:space="preserve"> PAGEREF _Toc206493401 \h </w:instrText>
            </w:r>
            <w:r>
              <w:rPr>
                <w:noProof/>
                <w:webHidden/>
              </w:rPr>
            </w:r>
            <w:r>
              <w:rPr>
                <w:noProof/>
                <w:webHidden/>
              </w:rPr>
              <w:fldChar w:fldCharType="separate"/>
            </w:r>
            <w:r>
              <w:rPr>
                <w:noProof/>
                <w:webHidden/>
              </w:rPr>
              <w:t>2</w:t>
            </w:r>
            <w:r>
              <w:rPr>
                <w:noProof/>
                <w:webHidden/>
              </w:rPr>
              <w:fldChar w:fldCharType="end"/>
            </w:r>
          </w:hyperlink>
        </w:p>
        <w:p w14:paraId="60B1C7EC" w14:textId="724A8719" w:rsidR="00AE03A7" w:rsidRDefault="00AE03A7">
          <w:pPr>
            <w:pStyle w:val="Verzeichnis2"/>
            <w:tabs>
              <w:tab w:val="right" w:leader="dot" w:pos="9344"/>
            </w:tabs>
            <w:rPr>
              <w:rFonts w:asciiTheme="minorHAnsi" w:eastAsiaTheme="minorEastAsia" w:hAnsiTheme="minorHAnsi"/>
              <w:noProof/>
              <w:lang w:eastAsia="de-DE"/>
            </w:rPr>
          </w:pPr>
          <w:hyperlink w:anchor="_Toc206493402" w:history="1">
            <w:r w:rsidRPr="00CC4AA2">
              <w:rPr>
                <w:rStyle w:val="Hyperlink"/>
                <w:noProof/>
              </w:rPr>
              <w:t>Wie werden wissenschaftliche Aufgaben studentischer Beschäftigter von anderen abgegrenzt?</w:t>
            </w:r>
            <w:r>
              <w:rPr>
                <w:noProof/>
                <w:webHidden/>
              </w:rPr>
              <w:tab/>
            </w:r>
            <w:r>
              <w:rPr>
                <w:noProof/>
                <w:webHidden/>
              </w:rPr>
              <w:fldChar w:fldCharType="begin"/>
            </w:r>
            <w:r>
              <w:rPr>
                <w:noProof/>
                <w:webHidden/>
              </w:rPr>
              <w:instrText xml:space="preserve"> PAGEREF _Toc206493402 \h </w:instrText>
            </w:r>
            <w:r>
              <w:rPr>
                <w:noProof/>
                <w:webHidden/>
              </w:rPr>
            </w:r>
            <w:r>
              <w:rPr>
                <w:noProof/>
                <w:webHidden/>
              </w:rPr>
              <w:fldChar w:fldCharType="separate"/>
            </w:r>
            <w:r>
              <w:rPr>
                <w:noProof/>
                <w:webHidden/>
              </w:rPr>
              <w:t>2</w:t>
            </w:r>
            <w:r>
              <w:rPr>
                <w:noProof/>
                <w:webHidden/>
              </w:rPr>
              <w:fldChar w:fldCharType="end"/>
            </w:r>
          </w:hyperlink>
        </w:p>
        <w:p w14:paraId="1F4F9D07" w14:textId="5948120F" w:rsidR="00AE03A7" w:rsidRDefault="00AE03A7">
          <w:pPr>
            <w:pStyle w:val="Verzeichnis2"/>
            <w:tabs>
              <w:tab w:val="right" w:leader="dot" w:pos="9344"/>
            </w:tabs>
            <w:rPr>
              <w:rFonts w:asciiTheme="minorHAnsi" w:eastAsiaTheme="minorEastAsia" w:hAnsiTheme="minorHAnsi"/>
              <w:noProof/>
              <w:lang w:eastAsia="de-DE"/>
            </w:rPr>
          </w:pPr>
          <w:hyperlink w:anchor="_Toc206493403" w:history="1">
            <w:r w:rsidRPr="00CC4AA2">
              <w:rPr>
                <w:rStyle w:val="Hyperlink"/>
                <w:noProof/>
              </w:rPr>
              <w:t>Werden studentische Hilfskräfte in der Verwaltung eingesetzt?</w:t>
            </w:r>
            <w:r>
              <w:rPr>
                <w:noProof/>
                <w:webHidden/>
              </w:rPr>
              <w:tab/>
            </w:r>
            <w:r>
              <w:rPr>
                <w:noProof/>
                <w:webHidden/>
              </w:rPr>
              <w:fldChar w:fldCharType="begin"/>
            </w:r>
            <w:r>
              <w:rPr>
                <w:noProof/>
                <w:webHidden/>
              </w:rPr>
              <w:instrText xml:space="preserve"> PAGEREF _Toc206493403 \h </w:instrText>
            </w:r>
            <w:r>
              <w:rPr>
                <w:noProof/>
                <w:webHidden/>
              </w:rPr>
            </w:r>
            <w:r>
              <w:rPr>
                <w:noProof/>
                <w:webHidden/>
              </w:rPr>
              <w:fldChar w:fldCharType="separate"/>
            </w:r>
            <w:r>
              <w:rPr>
                <w:noProof/>
                <w:webHidden/>
              </w:rPr>
              <w:t>3</w:t>
            </w:r>
            <w:r>
              <w:rPr>
                <w:noProof/>
                <w:webHidden/>
              </w:rPr>
              <w:fldChar w:fldCharType="end"/>
            </w:r>
          </w:hyperlink>
        </w:p>
        <w:p w14:paraId="4C47C56C" w14:textId="588D006A" w:rsidR="00AE03A7" w:rsidRDefault="00AE03A7">
          <w:pPr>
            <w:pStyle w:val="Verzeichnis2"/>
            <w:tabs>
              <w:tab w:val="right" w:leader="dot" w:pos="9344"/>
            </w:tabs>
            <w:rPr>
              <w:rFonts w:asciiTheme="minorHAnsi" w:eastAsiaTheme="minorEastAsia" w:hAnsiTheme="minorHAnsi"/>
              <w:noProof/>
              <w:lang w:eastAsia="de-DE"/>
            </w:rPr>
          </w:pPr>
          <w:hyperlink w:anchor="_Toc206493404" w:history="1">
            <w:r w:rsidRPr="00CC4AA2">
              <w:rPr>
                <w:rStyle w:val="Hyperlink"/>
                <w:noProof/>
              </w:rPr>
              <w:t>Wo kommen studentische Beschäftigte in der KHSB zum Einsatz?</w:t>
            </w:r>
            <w:r>
              <w:rPr>
                <w:noProof/>
                <w:webHidden/>
              </w:rPr>
              <w:tab/>
            </w:r>
            <w:r>
              <w:rPr>
                <w:noProof/>
                <w:webHidden/>
              </w:rPr>
              <w:fldChar w:fldCharType="begin"/>
            </w:r>
            <w:r>
              <w:rPr>
                <w:noProof/>
                <w:webHidden/>
              </w:rPr>
              <w:instrText xml:space="preserve"> PAGEREF _Toc206493404 \h </w:instrText>
            </w:r>
            <w:r>
              <w:rPr>
                <w:noProof/>
                <w:webHidden/>
              </w:rPr>
            </w:r>
            <w:r>
              <w:rPr>
                <w:noProof/>
                <w:webHidden/>
              </w:rPr>
              <w:fldChar w:fldCharType="separate"/>
            </w:r>
            <w:r>
              <w:rPr>
                <w:noProof/>
                <w:webHidden/>
              </w:rPr>
              <w:t>3</w:t>
            </w:r>
            <w:r>
              <w:rPr>
                <w:noProof/>
                <w:webHidden/>
              </w:rPr>
              <w:fldChar w:fldCharType="end"/>
            </w:r>
          </w:hyperlink>
        </w:p>
        <w:p w14:paraId="786D9CB1" w14:textId="27540F79" w:rsidR="00AE03A7" w:rsidRDefault="00AE03A7">
          <w:pPr>
            <w:pStyle w:val="Verzeichnis2"/>
            <w:tabs>
              <w:tab w:val="right" w:leader="dot" w:pos="9344"/>
            </w:tabs>
            <w:rPr>
              <w:rFonts w:asciiTheme="minorHAnsi" w:eastAsiaTheme="minorEastAsia" w:hAnsiTheme="minorHAnsi"/>
              <w:noProof/>
              <w:lang w:eastAsia="de-DE"/>
            </w:rPr>
          </w:pPr>
          <w:hyperlink w:anchor="_Toc206493405" w:history="1">
            <w:r w:rsidRPr="00CC4AA2">
              <w:rPr>
                <w:rStyle w:val="Hyperlink"/>
                <w:noProof/>
              </w:rPr>
              <w:t>Wer kann studentische Beschäftigte einsetzen und in welchem Umfang?</w:t>
            </w:r>
            <w:r>
              <w:rPr>
                <w:noProof/>
                <w:webHidden/>
              </w:rPr>
              <w:tab/>
            </w:r>
            <w:r>
              <w:rPr>
                <w:noProof/>
                <w:webHidden/>
              </w:rPr>
              <w:fldChar w:fldCharType="begin"/>
            </w:r>
            <w:r>
              <w:rPr>
                <w:noProof/>
                <w:webHidden/>
              </w:rPr>
              <w:instrText xml:space="preserve"> PAGEREF _Toc206493405 \h </w:instrText>
            </w:r>
            <w:r>
              <w:rPr>
                <w:noProof/>
                <w:webHidden/>
              </w:rPr>
            </w:r>
            <w:r>
              <w:rPr>
                <w:noProof/>
                <w:webHidden/>
              </w:rPr>
              <w:fldChar w:fldCharType="separate"/>
            </w:r>
            <w:r>
              <w:rPr>
                <w:noProof/>
                <w:webHidden/>
              </w:rPr>
              <w:t>3</w:t>
            </w:r>
            <w:r>
              <w:rPr>
                <w:noProof/>
                <w:webHidden/>
              </w:rPr>
              <w:fldChar w:fldCharType="end"/>
            </w:r>
          </w:hyperlink>
        </w:p>
        <w:p w14:paraId="2021380D" w14:textId="2865CE87" w:rsidR="00AE03A7" w:rsidRDefault="00AE03A7">
          <w:pPr>
            <w:pStyle w:val="Verzeichnis2"/>
            <w:tabs>
              <w:tab w:val="right" w:leader="dot" w:pos="9344"/>
            </w:tabs>
            <w:rPr>
              <w:rFonts w:asciiTheme="minorHAnsi" w:eastAsiaTheme="minorEastAsia" w:hAnsiTheme="minorHAnsi"/>
              <w:noProof/>
              <w:lang w:eastAsia="de-DE"/>
            </w:rPr>
          </w:pPr>
          <w:hyperlink w:anchor="_Toc206493406" w:history="1">
            <w:r w:rsidRPr="00CC4AA2">
              <w:rPr>
                <w:rStyle w:val="Hyperlink"/>
                <w:noProof/>
              </w:rPr>
              <w:t>Wer kann studentische*r Beschäftigte*r werden?</w:t>
            </w:r>
            <w:r>
              <w:rPr>
                <w:noProof/>
                <w:webHidden/>
              </w:rPr>
              <w:tab/>
            </w:r>
            <w:r>
              <w:rPr>
                <w:noProof/>
                <w:webHidden/>
              </w:rPr>
              <w:fldChar w:fldCharType="begin"/>
            </w:r>
            <w:r>
              <w:rPr>
                <w:noProof/>
                <w:webHidden/>
              </w:rPr>
              <w:instrText xml:space="preserve"> PAGEREF _Toc206493406 \h </w:instrText>
            </w:r>
            <w:r>
              <w:rPr>
                <w:noProof/>
                <w:webHidden/>
              </w:rPr>
            </w:r>
            <w:r>
              <w:rPr>
                <w:noProof/>
                <w:webHidden/>
              </w:rPr>
              <w:fldChar w:fldCharType="separate"/>
            </w:r>
            <w:r>
              <w:rPr>
                <w:noProof/>
                <w:webHidden/>
              </w:rPr>
              <w:t>4</w:t>
            </w:r>
            <w:r>
              <w:rPr>
                <w:noProof/>
                <w:webHidden/>
              </w:rPr>
              <w:fldChar w:fldCharType="end"/>
            </w:r>
          </w:hyperlink>
        </w:p>
        <w:p w14:paraId="3570070A" w14:textId="1598D25F" w:rsidR="00AE03A7" w:rsidRDefault="00AE03A7">
          <w:pPr>
            <w:pStyle w:val="Verzeichnis2"/>
            <w:tabs>
              <w:tab w:val="right" w:leader="dot" w:pos="9344"/>
            </w:tabs>
            <w:rPr>
              <w:rFonts w:asciiTheme="minorHAnsi" w:eastAsiaTheme="minorEastAsia" w:hAnsiTheme="minorHAnsi"/>
              <w:noProof/>
              <w:lang w:eastAsia="de-DE"/>
            </w:rPr>
          </w:pPr>
          <w:hyperlink w:anchor="_Toc206493407" w:history="1">
            <w:r w:rsidRPr="00CC4AA2">
              <w:rPr>
                <w:rStyle w:val="Hyperlink"/>
                <w:noProof/>
              </w:rPr>
              <w:t>Wie kommt das Beschäftigungsverhältnis zustande?</w:t>
            </w:r>
            <w:r>
              <w:rPr>
                <w:noProof/>
                <w:webHidden/>
              </w:rPr>
              <w:tab/>
            </w:r>
            <w:r>
              <w:rPr>
                <w:noProof/>
                <w:webHidden/>
              </w:rPr>
              <w:fldChar w:fldCharType="begin"/>
            </w:r>
            <w:r>
              <w:rPr>
                <w:noProof/>
                <w:webHidden/>
              </w:rPr>
              <w:instrText xml:space="preserve"> PAGEREF _Toc206493407 \h </w:instrText>
            </w:r>
            <w:r>
              <w:rPr>
                <w:noProof/>
                <w:webHidden/>
              </w:rPr>
            </w:r>
            <w:r>
              <w:rPr>
                <w:noProof/>
                <w:webHidden/>
              </w:rPr>
              <w:fldChar w:fldCharType="separate"/>
            </w:r>
            <w:r>
              <w:rPr>
                <w:noProof/>
                <w:webHidden/>
              </w:rPr>
              <w:t>4</w:t>
            </w:r>
            <w:r>
              <w:rPr>
                <w:noProof/>
                <w:webHidden/>
              </w:rPr>
              <w:fldChar w:fldCharType="end"/>
            </w:r>
          </w:hyperlink>
        </w:p>
        <w:p w14:paraId="25CAECF1" w14:textId="6970B4AD" w:rsidR="00AE03A7" w:rsidRDefault="00AE03A7">
          <w:pPr>
            <w:pStyle w:val="Verzeichnis2"/>
            <w:tabs>
              <w:tab w:val="right" w:leader="dot" w:pos="9344"/>
            </w:tabs>
            <w:rPr>
              <w:rFonts w:asciiTheme="minorHAnsi" w:eastAsiaTheme="minorEastAsia" w:hAnsiTheme="minorHAnsi"/>
              <w:noProof/>
              <w:lang w:eastAsia="de-DE"/>
            </w:rPr>
          </w:pPr>
          <w:hyperlink w:anchor="_Toc206493408" w:history="1">
            <w:r w:rsidRPr="00CC4AA2">
              <w:rPr>
                <w:rStyle w:val="Hyperlink"/>
                <w:noProof/>
              </w:rPr>
              <w:t>Wie wird das Beschäftigungsverhältnis beendet?</w:t>
            </w:r>
            <w:r>
              <w:rPr>
                <w:noProof/>
                <w:webHidden/>
              </w:rPr>
              <w:tab/>
            </w:r>
            <w:r>
              <w:rPr>
                <w:noProof/>
                <w:webHidden/>
              </w:rPr>
              <w:fldChar w:fldCharType="begin"/>
            </w:r>
            <w:r>
              <w:rPr>
                <w:noProof/>
                <w:webHidden/>
              </w:rPr>
              <w:instrText xml:space="preserve"> PAGEREF _Toc206493408 \h </w:instrText>
            </w:r>
            <w:r>
              <w:rPr>
                <w:noProof/>
                <w:webHidden/>
              </w:rPr>
            </w:r>
            <w:r>
              <w:rPr>
                <w:noProof/>
                <w:webHidden/>
              </w:rPr>
              <w:fldChar w:fldCharType="separate"/>
            </w:r>
            <w:r>
              <w:rPr>
                <w:noProof/>
                <w:webHidden/>
              </w:rPr>
              <w:t>4</w:t>
            </w:r>
            <w:r>
              <w:rPr>
                <w:noProof/>
                <w:webHidden/>
              </w:rPr>
              <w:fldChar w:fldCharType="end"/>
            </w:r>
          </w:hyperlink>
        </w:p>
        <w:p w14:paraId="74F09903" w14:textId="2EB229BC" w:rsidR="00AE03A7" w:rsidRDefault="00AE03A7">
          <w:pPr>
            <w:pStyle w:val="Verzeichnis2"/>
            <w:tabs>
              <w:tab w:val="right" w:leader="dot" w:pos="9344"/>
            </w:tabs>
            <w:rPr>
              <w:rFonts w:asciiTheme="minorHAnsi" w:eastAsiaTheme="minorEastAsia" w:hAnsiTheme="minorHAnsi"/>
              <w:noProof/>
              <w:lang w:eastAsia="de-DE"/>
            </w:rPr>
          </w:pPr>
          <w:hyperlink w:anchor="_Toc206493409" w:history="1">
            <w:r w:rsidRPr="00CC4AA2">
              <w:rPr>
                <w:rStyle w:val="Hyperlink"/>
                <w:noProof/>
              </w:rPr>
              <w:t>Welche Aufgaben nehmen fachlich Verantwortliche während des Beschäftigungsverhältnisses wahr?</w:t>
            </w:r>
            <w:r>
              <w:rPr>
                <w:noProof/>
                <w:webHidden/>
              </w:rPr>
              <w:tab/>
            </w:r>
            <w:r>
              <w:rPr>
                <w:noProof/>
                <w:webHidden/>
              </w:rPr>
              <w:fldChar w:fldCharType="begin"/>
            </w:r>
            <w:r>
              <w:rPr>
                <w:noProof/>
                <w:webHidden/>
              </w:rPr>
              <w:instrText xml:space="preserve"> PAGEREF _Toc206493409 \h </w:instrText>
            </w:r>
            <w:r>
              <w:rPr>
                <w:noProof/>
                <w:webHidden/>
              </w:rPr>
            </w:r>
            <w:r>
              <w:rPr>
                <w:noProof/>
                <w:webHidden/>
              </w:rPr>
              <w:fldChar w:fldCharType="separate"/>
            </w:r>
            <w:r>
              <w:rPr>
                <w:noProof/>
                <w:webHidden/>
              </w:rPr>
              <w:t>5</w:t>
            </w:r>
            <w:r>
              <w:rPr>
                <w:noProof/>
                <w:webHidden/>
              </w:rPr>
              <w:fldChar w:fldCharType="end"/>
            </w:r>
          </w:hyperlink>
        </w:p>
        <w:p w14:paraId="4D2B0286" w14:textId="50757BED" w:rsidR="00AE03A7" w:rsidRDefault="00AE03A7">
          <w:pPr>
            <w:pStyle w:val="Verzeichnis2"/>
            <w:tabs>
              <w:tab w:val="right" w:leader="dot" w:pos="9344"/>
            </w:tabs>
            <w:rPr>
              <w:rFonts w:asciiTheme="minorHAnsi" w:eastAsiaTheme="minorEastAsia" w:hAnsiTheme="minorHAnsi"/>
              <w:noProof/>
              <w:lang w:eastAsia="de-DE"/>
            </w:rPr>
          </w:pPr>
          <w:hyperlink w:anchor="_Toc206493410" w:history="1">
            <w:r w:rsidRPr="00CC4AA2">
              <w:rPr>
                <w:rStyle w:val="Hyperlink"/>
                <w:noProof/>
              </w:rPr>
              <w:t>Können studentische Beschäftigte auch während eines Auslandssemesters beschäftigt werden?</w:t>
            </w:r>
            <w:r>
              <w:rPr>
                <w:noProof/>
                <w:webHidden/>
              </w:rPr>
              <w:tab/>
            </w:r>
            <w:r>
              <w:rPr>
                <w:noProof/>
                <w:webHidden/>
              </w:rPr>
              <w:fldChar w:fldCharType="begin"/>
            </w:r>
            <w:r>
              <w:rPr>
                <w:noProof/>
                <w:webHidden/>
              </w:rPr>
              <w:instrText xml:space="preserve"> PAGEREF _Toc206493410 \h </w:instrText>
            </w:r>
            <w:r>
              <w:rPr>
                <w:noProof/>
                <w:webHidden/>
              </w:rPr>
            </w:r>
            <w:r>
              <w:rPr>
                <w:noProof/>
                <w:webHidden/>
              </w:rPr>
              <w:fldChar w:fldCharType="separate"/>
            </w:r>
            <w:r>
              <w:rPr>
                <w:noProof/>
                <w:webHidden/>
              </w:rPr>
              <w:t>6</w:t>
            </w:r>
            <w:r>
              <w:rPr>
                <w:noProof/>
                <w:webHidden/>
              </w:rPr>
              <w:fldChar w:fldCharType="end"/>
            </w:r>
          </w:hyperlink>
        </w:p>
        <w:p w14:paraId="060CA108" w14:textId="404E7A5B" w:rsidR="00AE03A7" w:rsidRDefault="00AE03A7">
          <w:pPr>
            <w:pStyle w:val="Verzeichnis2"/>
            <w:tabs>
              <w:tab w:val="right" w:leader="dot" w:pos="9344"/>
            </w:tabs>
            <w:rPr>
              <w:rFonts w:asciiTheme="minorHAnsi" w:eastAsiaTheme="minorEastAsia" w:hAnsiTheme="minorHAnsi"/>
              <w:noProof/>
              <w:lang w:eastAsia="de-DE"/>
            </w:rPr>
          </w:pPr>
          <w:hyperlink w:anchor="_Toc206493411" w:history="1">
            <w:r w:rsidRPr="00CC4AA2">
              <w:rPr>
                <w:rStyle w:val="Hyperlink"/>
                <w:noProof/>
              </w:rPr>
              <w:t>Wie wird die Tätigkeit als studentische*r Beschäftigte*r vergütet?</w:t>
            </w:r>
            <w:r>
              <w:rPr>
                <w:noProof/>
                <w:webHidden/>
              </w:rPr>
              <w:tab/>
            </w:r>
            <w:r>
              <w:rPr>
                <w:noProof/>
                <w:webHidden/>
              </w:rPr>
              <w:fldChar w:fldCharType="begin"/>
            </w:r>
            <w:r>
              <w:rPr>
                <w:noProof/>
                <w:webHidden/>
              </w:rPr>
              <w:instrText xml:space="preserve"> PAGEREF _Toc206493411 \h </w:instrText>
            </w:r>
            <w:r>
              <w:rPr>
                <w:noProof/>
                <w:webHidden/>
              </w:rPr>
            </w:r>
            <w:r>
              <w:rPr>
                <w:noProof/>
                <w:webHidden/>
              </w:rPr>
              <w:fldChar w:fldCharType="separate"/>
            </w:r>
            <w:r>
              <w:rPr>
                <w:noProof/>
                <w:webHidden/>
              </w:rPr>
              <w:t>6</w:t>
            </w:r>
            <w:r>
              <w:rPr>
                <w:noProof/>
                <w:webHidden/>
              </w:rPr>
              <w:fldChar w:fldCharType="end"/>
            </w:r>
          </w:hyperlink>
        </w:p>
        <w:p w14:paraId="2D8A54EC" w14:textId="56BB4CD0" w:rsidR="00AE03A7" w:rsidRDefault="00AE03A7">
          <w:pPr>
            <w:pStyle w:val="Verzeichnis2"/>
            <w:tabs>
              <w:tab w:val="right" w:leader="dot" w:pos="9344"/>
            </w:tabs>
            <w:rPr>
              <w:rFonts w:asciiTheme="minorHAnsi" w:eastAsiaTheme="minorEastAsia" w:hAnsiTheme="minorHAnsi"/>
              <w:noProof/>
              <w:lang w:eastAsia="de-DE"/>
            </w:rPr>
          </w:pPr>
          <w:hyperlink w:anchor="_Toc206493412" w:history="1">
            <w:r w:rsidRPr="00CC4AA2">
              <w:rPr>
                <w:rStyle w:val="Hyperlink"/>
                <w:noProof/>
              </w:rPr>
              <w:t>Welche Informationen benötigt die Personalverwaltung von der*dem fachlich Verantwortlichen, um den Einstellungsprozess zu starten?</w:t>
            </w:r>
            <w:r>
              <w:rPr>
                <w:noProof/>
                <w:webHidden/>
              </w:rPr>
              <w:tab/>
            </w:r>
            <w:r>
              <w:rPr>
                <w:noProof/>
                <w:webHidden/>
              </w:rPr>
              <w:fldChar w:fldCharType="begin"/>
            </w:r>
            <w:r>
              <w:rPr>
                <w:noProof/>
                <w:webHidden/>
              </w:rPr>
              <w:instrText xml:space="preserve"> PAGEREF _Toc206493412 \h </w:instrText>
            </w:r>
            <w:r>
              <w:rPr>
                <w:noProof/>
                <w:webHidden/>
              </w:rPr>
            </w:r>
            <w:r>
              <w:rPr>
                <w:noProof/>
                <w:webHidden/>
              </w:rPr>
              <w:fldChar w:fldCharType="separate"/>
            </w:r>
            <w:r>
              <w:rPr>
                <w:noProof/>
                <w:webHidden/>
              </w:rPr>
              <w:t>6</w:t>
            </w:r>
            <w:r>
              <w:rPr>
                <w:noProof/>
                <w:webHidden/>
              </w:rPr>
              <w:fldChar w:fldCharType="end"/>
            </w:r>
          </w:hyperlink>
        </w:p>
        <w:p w14:paraId="2EE8B13C" w14:textId="47F07553" w:rsidR="00AE03A7" w:rsidRDefault="00AE03A7">
          <w:pPr>
            <w:pStyle w:val="Verzeichnis2"/>
            <w:tabs>
              <w:tab w:val="right" w:leader="dot" w:pos="9344"/>
            </w:tabs>
            <w:rPr>
              <w:rFonts w:asciiTheme="minorHAnsi" w:eastAsiaTheme="minorEastAsia" w:hAnsiTheme="minorHAnsi"/>
              <w:noProof/>
              <w:lang w:eastAsia="de-DE"/>
            </w:rPr>
          </w:pPr>
          <w:hyperlink w:anchor="_Toc206493413" w:history="1">
            <w:r w:rsidRPr="00CC4AA2">
              <w:rPr>
                <w:rStyle w:val="Hyperlink"/>
                <w:noProof/>
              </w:rPr>
              <w:t>Welche Unterlagen müssen angehende studentische Beschäftigte für die Vorbereitung des Arbeitsvertrags vorlegen?</w:t>
            </w:r>
            <w:r>
              <w:rPr>
                <w:noProof/>
                <w:webHidden/>
              </w:rPr>
              <w:tab/>
            </w:r>
            <w:r>
              <w:rPr>
                <w:noProof/>
                <w:webHidden/>
              </w:rPr>
              <w:fldChar w:fldCharType="begin"/>
            </w:r>
            <w:r>
              <w:rPr>
                <w:noProof/>
                <w:webHidden/>
              </w:rPr>
              <w:instrText xml:space="preserve"> PAGEREF _Toc206493413 \h </w:instrText>
            </w:r>
            <w:r>
              <w:rPr>
                <w:noProof/>
                <w:webHidden/>
              </w:rPr>
            </w:r>
            <w:r>
              <w:rPr>
                <w:noProof/>
                <w:webHidden/>
              </w:rPr>
              <w:fldChar w:fldCharType="separate"/>
            </w:r>
            <w:r>
              <w:rPr>
                <w:noProof/>
                <w:webHidden/>
              </w:rPr>
              <w:t>6</w:t>
            </w:r>
            <w:r>
              <w:rPr>
                <w:noProof/>
                <w:webHidden/>
              </w:rPr>
              <w:fldChar w:fldCharType="end"/>
            </w:r>
          </w:hyperlink>
        </w:p>
        <w:p w14:paraId="2FE419EC" w14:textId="032B24E6" w:rsidR="00AE03A7" w:rsidRDefault="00AE03A7">
          <w:pPr>
            <w:pStyle w:val="Verzeichnis2"/>
            <w:tabs>
              <w:tab w:val="right" w:leader="dot" w:pos="9344"/>
            </w:tabs>
            <w:rPr>
              <w:rFonts w:asciiTheme="minorHAnsi" w:eastAsiaTheme="minorEastAsia" w:hAnsiTheme="minorHAnsi"/>
              <w:noProof/>
              <w:lang w:eastAsia="de-DE"/>
            </w:rPr>
          </w:pPr>
          <w:hyperlink w:anchor="_Toc206493414" w:history="1">
            <w:r w:rsidRPr="00CC4AA2">
              <w:rPr>
                <w:rStyle w:val="Hyperlink"/>
                <w:noProof/>
              </w:rPr>
              <w:t>Wie lange dauert der Einstellungsprozess?</w:t>
            </w:r>
            <w:r>
              <w:rPr>
                <w:noProof/>
                <w:webHidden/>
              </w:rPr>
              <w:tab/>
            </w:r>
            <w:r>
              <w:rPr>
                <w:noProof/>
                <w:webHidden/>
              </w:rPr>
              <w:fldChar w:fldCharType="begin"/>
            </w:r>
            <w:r>
              <w:rPr>
                <w:noProof/>
                <w:webHidden/>
              </w:rPr>
              <w:instrText xml:space="preserve"> PAGEREF _Toc206493414 \h </w:instrText>
            </w:r>
            <w:r>
              <w:rPr>
                <w:noProof/>
                <w:webHidden/>
              </w:rPr>
            </w:r>
            <w:r>
              <w:rPr>
                <w:noProof/>
                <w:webHidden/>
              </w:rPr>
              <w:fldChar w:fldCharType="separate"/>
            </w:r>
            <w:r>
              <w:rPr>
                <w:noProof/>
                <w:webHidden/>
              </w:rPr>
              <w:t>6</w:t>
            </w:r>
            <w:r>
              <w:rPr>
                <w:noProof/>
                <w:webHidden/>
              </w:rPr>
              <w:fldChar w:fldCharType="end"/>
            </w:r>
          </w:hyperlink>
        </w:p>
        <w:p w14:paraId="5CC34561" w14:textId="764F7709" w:rsidR="00AE03A7" w:rsidRDefault="00AE03A7">
          <w:pPr>
            <w:pStyle w:val="Verzeichnis2"/>
            <w:tabs>
              <w:tab w:val="right" w:leader="dot" w:pos="9344"/>
            </w:tabs>
            <w:rPr>
              <w:rFonts w:asciiTheme="minorHAnsi" w:eastAsiaTheme="minorEastAsia" w:hAnsiTheme="minorHAnsi"/>
              <w:noProof/>
              <w:lang w:eastAsia="de-DE"/>
            </w:rPr>
          </w:pPr>
          <w:hyperlink w:anchor="_Toc206493415" w:history="1">
            <w:r w:rsidRPr="00CC4AA2">
              <w:rPr>
                <w:rStyle w:val="Hyperlink"/>
                <w:noProof/>
              </w:rPr>
              <w:t>Welche Verfahrensschritte sieht der Einstellungsprozess vor?</w:t>
            </w:r>
            <w:r>
              <w:rPr>
                <w:noProof/>
                <w:webHidden/>
              </w:rPr>
              <w:tab/>
            </w:r>
            <w:r>
              <w:rPr>
                <w:noProof/>
                <w:webHidden/>
              </w:rPr>
              <w:fldChar w:fldCharType="begin"/>
            </w:r>
            <w:r>
              <w:rPr>
                <w:noProof/>
                <w:webHidden/>
              </w:rPr>
              <w:instrText xml:space="preserve"> PAGEREF _Toc206493415 \h </w:instrText>
            </w:r>
            <w:r>
              <w:rPr>
                <w:noProof/>
                <w:webHidden/>
              </w:rPr>
            </w:r>
            <w:r>
              <w:rPr>
                <w:noProof/>
                <w:webHidden/>
              </w:rPr>
              <w:fldChar w:fldCharType="separate"/>
            </w:r>
            <w:r>
              <w:rPr>
                <w:noProof/>
                <w:webHidden/>
              </w:rPr>
              <w:t>7</w:t>
            </w:r>
            <w:r>
              <w:rPr>
                <w:noProof/>
                <w:webHidden/>
              </w:rPr>
              <w:fldChar w:fldCharType="end"/>
            </w:r>
          </w:hyperlink>
        </w:p>
        <w:p w14:paraId="4A49817D" w14:textId="0DEE2379" w:rsidR="00AE03A7" w:rsidRDefault="00AE03A7">
          <w:pPr>
            <w:pStyle w:val="Verzeichnis2"/>
            <w:tabs>
              <w:tab w:val="right" w:leader="dot" w:pos="9344"/>
            </w:tabs>
            <w:rPr>
              <w:rFonts w:asciiTheme="minorHAnsi" w:eastAsiaTheme="minorEastAsia" w:hAnsiTheme="minorHAnsi"/>
              <w:noProof/>
              <w:lang w:eastAsia="de-DE"/>
            </w:rPr>
          </w:pPr>
          <w:hyperlink w:anchor="_Toc206493416" w:history="1">
            <w:r w:rsidRPr="00CC4AA2">
              <w:rPr>
                <w:rStyle w:val="Hyperlink"/>
                <w:noProof/>
              </w:rPr>
              <w:t>Wie erhalten fachlich Verantwortliche Informationen über den Stand des Einstellungsverfahrens oder das Beschäftigungsverhältnis?</w:t>
            </w:r>
            <w:r>
              <w:rPr>
                <w:noProof/>
                <w:webHidden/>
              </w:rPr>
              <w:tab/>
            </w:r>
            <w:r>
              <w:rPr>
                <w:noProof/>
                <w:webHidden/>
              </w:rPr>
              <w:fldChar w:fldCharType="begin"/>
            </w:r>
            <w:r>
              <w:rPr>
                <w:noProof/>
                <w:webHidden/>
              </w:rPr>
              <w:instrText xml:space="preserve"> PAGEREF _Toc206493416 \h </w:instrText>
            </w:r>
            <w:r>
              <w:rPr>
                <w:noProof/>
                <w:webHidden/>
              </w:rPr>
            </w:r>
            <w:r>
              <w:rPr>
                <w:noProof/>
                <w:webHidden/>
              </w:rPr>
              <w:fldChar w:fldCharType="separate"/>
            </w:r>
            <w:r>
              <w:rPr>
                <w:noProof/>
                <w:webHidden/>
              </w:rPr>
              <w:t>7</w:t>
            </w:r>
            <w:r>
              <w:rPr>
                <w:noProof/>
                <w:webHidden/>
              </w:rPr>
              <w:fldChar w:fldCharType="end"/>
            </w:r>
          </w:hyperlink>
        </w:p>
        <w:p w14:paraId="00F97DCB" w14:textId="6F14DEA3" w:rsidR="00AE03A7" w:rsidRDefault="00AE03A7">
          <w:pPr>
            <w:pStyle w:val="Verzeichnis2"/>
            <w:tabs>
              <w:tab w:val="right" w:leader="dot" w:pos="9344"/>
            </w:tabs>
            <w:rPr>
              <w:rFonts w:asciiTheme="minorHAnsi" w:eastAsiaTheme="minorEastAsia" w:hAnsiTheme="minorHAnsi"/>
              <w:noProof/>
              <w:lang w:eastAsia="de-DE"/>
            </w:rPr>
          </w:pPr>
          <w:hyperlink w:anchor="_Toc206493417" w:history="1">
            <w:r w:rsidRPr="00CC4AA2">
              <w:rPr>
                <w:rStyle w:val="Hyperlink"/>
                <w:noProof/>
              </w:rPr>
              <w:t>Wo finden studentische Beschäftigte Informationen des Arbeitgebers zum Beschäftigungsverhältnis und zu arbeitsrechtlichen Grundlagen?</w:t>
            </w:r>
            <w:r>
              <w:rPr>
                <w:noProof/>
                <w:webHidden/>
              </w:rPr>
              <w:tab/>
            </w:r>
            <w:r>
              <w:rPr>
                <w:noProof/>
                <w:webHidden/>
              </w:rPr>
              <w:fldChar w:fldCharType="begin"/>
            </w:r>
            <w:r>
              <w:rPr>
                <w:noProof/>
                <w:webHidden/>
              </w:rPr>
              <w:instrText xml:space="preserve"> PAGEREF _Toc206493417 \h </w:instrText>
            </w:r>
            <w:r>
              <w:rPr>
                <w:noProof/>
                <w:webHidden/>
              </w:rPr>
            </w:r>
            <w:r>
              <w:rPr>
                <w:noProof/>
                <w:webHidden/>
              </w:rPr>
              <w:fldChar w:fldCharType="separate"/>
            </w:r>
            <w:r>
              <w:rPr>
                <w:noProof/>
                <w:webHidden/>
              </w:rPr>
              <w:t>8</w:t>
            </w:r>
            <w:r>
              <w:rPr>
                <w:noProof/>
                <w:webHidden/>
              </w:rPr>
              <w:fldChar w:fldCharType="end"/>
            </w:r>
          </w:hyperlink>
        </w:p>
        <w:p w14:paraId="7E5B7F01" w14:textId="4BFCA240" w:rsidR="00AE03A7" w:rsidRDefault="00AE03A7">
          <w:pPr>
            <w:pStyle w:val="Verzeichnis2"/>
            <w:tabs>
              <w:tab w:val="right" w:leader="dot" w:pos="9344"/>
            </w:tabs>
            <w:rPr>
              <w:rFonts w:asciiTheme="minorHAnsi" w:eastAsiaTheme="minorEastAsia" w:hAnsiTheme="minorHAnsi"/>
              <w:noProof/>
              <w:lang w:eastAsia="de-DE"/>
            </w:rPr>
          </w:pPr>
          <w:hyperlink w:anchor="_Toc206493418" w:history="1">
            <w:r w:rsidRPr="00CC4AA2">
              <w:rPr>
                <w:rStyle w:val="Hyperlink"/>
                <w:noProof/>
              </w:rPr>
              <w:t>Wo werden freie Stellen für studentische Beschäftigte öffentlich bekannt gemacht?</w:t>
            </w:r>
            <w:r>
              <w:rPr>
                <w:noProof/>
                <w:webHidden/>
              </w:rPr>
              <w:tab/>
            </w:r>
            <w:r>
              <w:rPr>
                <w:noProof/>
                <w:webHidden/>
              </w:rPr>
              <w:fldChar w:fldCharType="begin"/>
            </w:r>
            <w:r>
              <w:rPr>
                <w:noProof/>
                <w:webHidden/>
              </w:rPr>
              <w:instrText xml:space="preserve"> PAGEREF _Toc206493418 \h </w:instrText>
            </w:r>
            <w:r>
              <w:rPr>
                <w:noProof/>
                <w:webHidden/>
              </w:rPr>
            </w:r>
            <w:r>
              <w:rPr>
                <w:noProof/>
                <w:webHidden/>
              </w:rPr>
              <w:fldChar w:fldCharType="separate"/>
            </w:r>
            <w:r>
              <w:rPr>
                <w:noProof/>
                <w:webHidden/>
              </w:rPr>
              <w:t>8</w:t>
            </w:r>
            <w:r>
              <w:rPr>
                <w:noProof/>
                <w:webHidden/>
              </w:rPr>
              <w:fldChar w:fldCharType="end"/>
            </w:r>
          </w:hyperlink>
        </w:p>
        <w:p w14:paraId="1724344A" w14:textId="38383BF0" w:rsidR="00AE03A7" w:rsidRDefault="00AE03A7">
          <w:pPr>
            <w:pStyle w:val="Verzeichnis2"/>
            <w:tabs>
              <w:tab w:val="right" w:leader="dot" w:pos="9344"/>
            </w:tabs>
            <w:rPr>
              <w:rFonts w:asciiTheme="minorHAnsi" w:eastAsiaTheme="minorEastAsia" w:hAnsiTheme="minorHAnsi"/>
              <w:noProof/>
              <w:lang w:eastAsia="de-DE"/>
            </w:rPr>
          </w:pPr>
          <w:hyperlink w:anchor="_Toc206493419" w:history="1">
            <w:r w:rsidRPr="00CC4AA2">
              <w:rPr>
                <w:rStyle w:val="Hyperlink"/>
                <w:noProof/>
              </w:rPr>
              <w:t>Wie bewirbt man sich um eine freie Stelle für studentische Beschäftigte?</w:t>
            </w:r>
            <w:r>
              <w:rPr>
                <w:noProof/>
                <w:webHidden/>
              </w:rPr>
              <w:tab/>
            </w:r>
            <w:r>
              <w:rPr>
                <w:noProof/>
                <w:webHidden/>
              </w:rPr>
              <w:fldChar w:fldCharType="begin"/>
            </w:r>
            <w:r>
              <w:rPr>
                <w:noProof/>
                <w:webHidden/>
              </w:rPr>
              <w:instrText xml:space="preserve"> PAGEREF _Toc206493419 \h </w:instrText>
            </w:r>
            <w:r>
              <w:rPr>
                <w:noProof/>
                <w:webHidden/>
              </w:rPr>
            </w:r>
            <w:r>
              <w:rPr>
                <w:noProof/>
                <w:webHidden/>
              </w:rPr>
              <w:fldChar w:fldCharType="separate"/>
            </w:r>
            <w:r>
              <w:rPr>
                <w:noProof/>
                <w:webHidden/>
              </w:rPr>
              <w:t>8</w:t>
            </w:r>
            <w:r>
              <w:rPr>
                <w:noProof/>
                <w:webHidden/>
              </w:rPr>
              <w:fldChar w:fldCharType="end"/>
            </w:r>
          </w:hyperlink>
        </w:p>
        <w:p w14:paraId="62F6C1B0" w14:textId="0BA7209D" w:rsidR="00AE03A7" w:rsidRDefault="00AE03A7">
          <w:pPr>
            <w:pStyle w:val="Verzeichnis2"/>
            <w:tabs>
              <w:tab w:val="right" w:leader="dot" w:pos="9344"/>
            </w:tabs>
            <w:rPr>
              <w:rFonts w:asciiTheme="minorHAnsi" w:eastAsiaTheme="minorEastAsia" w:hAnsiTheme="minorHAnsi"/>
              <w:noProof/>
              <w:lang w:eastAsia="de-DE"/>
            </w:rPr>
          </w:pPr>
          <w:hyperlink w:anchor="_Toc206493420" w:history="1">
            <w:r w:rsidRPr="00CC4AA2">
              <w:rPr>
                <w:rStyle w:val="Hyperlink"/>
                <w:noProof/>
              </w:rPr>
              <w:t>Nach welchen Kriterien erfolgt die Auswahl unter den Bewerber*innen?</w:t>
            </w:r>
            <w:r>
              <w:rPr>
                <w:noProof/>
                <w:webHidden/>
              </w:rPr>
              <w:tab/>
            </w:r>
            <w:r>
              <w:rPr>
                <w:noProof/>
                <w:webHidden/>
              </w:rPr>
              <w:fldChar w:fldCharType="begin"/>
            </w:r>
            <w:r>
              <w:rPr>
                <w:noProof/>
                <w:webHidden/>
              </w:rPr>
              <w:instrText xml:space="preserve"> PAGEREF _Toc206493420 \h </w:instrText>
            </w:r>
            <w:r>
              <w:rPr>
                <w:noProof/>
                <w:webHidden/>
              </w:rPr>
            </w:r>
            <w:r>
              <w:rPr>
                <w:noProof/>
                <w:webHidden/>
              </w:rPr>
              <w:fldChar w:fldCharType="separate"/>
            </w:r>
            <w:r>
              <w:rPr>
                <w:noProof/>
                <w:webHidden/>
              </w:rPr>
              <w:t>8</w:t>
            </w:r>
            <w:r>
              <w:rPr>
                <w:noProof/>
                <w:webHidden/>
              </w:rPr>
              <w:fldChar w:fldCharType="end"/>
            </w:r>
          </w:hyperlink>
        </w:p>
        <w:p w14:paraId="6748ED66" w14:textId="20A0A41D" w:rsidR="00397D59" w:rsidRDefault="00397D59">
          <w:r>
            <w:rPr>
              <w:b/>
              <w:bCs/>
            </w:rPr>
            <w:fldChar w:fldCharType="end"/>
          </w:r>
        </w:p>
      </w:sdtContent>
    </w:sdt>
    <w:p w14:paraId="73C855AB" w14:textId="77777777" w:rsidR="00397D59" w:rsidRDefault="00397D59" w:rsidP="00397D59">
      <w:pPr>
        <w:sectPr w:rsidR="00397D59" w:rsidSect="00CB3464">
          <w:headerReference w:type="default" r:id="rId8"/>
          <w:footerReference w:type="default" r:id="rId9"/>
          <w:pgSz w:w="11906" w:h="16838"/>
          <w:pgMar w:top="1418" w:right="1134" w:bottom="851" w:left="1418" w:header="709" w:footer="709" w:gutter="0"/>
          <w:cols w:space="708"/>
          <w:docGrid w:linePitch="360"/>
        </w:sectPr>
      </w:pPr>
    </w:p>
    <w:p w14:paraId="678B6560" w14:textId="77777777" w:rsidR="0097777D" w:rsidRPr="004B0399" w:rsidRDefault="0097777D" w:rsidP="00EC2E57">
      <w:pPr>
        <w:pStyle w:val="berschriftFAQ"/>
      </w:pPr>
      <w:bookmarkStart w:id="1" w:name="_Toc206493400"/>
      <w:r>
        <w:lastRenderedPageBreak/>
        <w:t>Was sind</w:t>
      </w:r>
      <w:r w:rsidRPr="004B0399">
        <w:t xml:space="preserve"> studentische Beschäftigte?</w:t>
      </w:r>
      <w:bookmarkEnd w:id="1"/>
    </w:p>
    <w:p w14:paraId="69BCEF36" w14:textId="77777777" w:rsidR="00FC66FC" w:rsidRDefault="001854CA" w:rsidP="00EC67D4">
      <w:r>
        <w:t xml:space="preserve">Studentische Beschäftigte zählen gemäß </w:t>
      </w:r>
      <w:hyperlink r:id="rId10" w:history="1">
        <w:r w:rsidRPr="00092065">
          <w:rPr>
            <w:rStyle w:val="Hyperlink"/>
            <w:color w:val="138085"/>
            <w:u w:val="none"/>
          </w:rPr>
          <w:t>§ 114 BerlHG</w:t>
        </w:r>
      </w:hyperlink>
      <w:r>
        <w:t xml:space="preserve"> zum </w:t>
      </w:r>
      <w:r w:rsidRPr="00FC66FC">
        <w:rPr>
          <w:rFonts w:ascii="Fira Sans Medium" w:hAnsi="Fira Sans Medium"/>
        </w:rPr>
        <w:t>nebenberuflich tätigen Personal mit wissenschaftlichen oder künstlerischen Aufgaben</w:t>
      </w:r>
      <w:r>
        <w:t xml:space="preserve">. </w:t>
      </w:r>
    </w:p>
    <w:p w14:paraId="1031D492" w14:textId="77777777" w:rsidR="0004343B" w:rsidRPr="004B0399" w:rsidRDefault="0004343B" w:rsidP="00EC2E57">
      <w:pPr>
        <w:pStyle w:val="berschriftFAQ"/>
      </w:pPr>
      <w:bookmarkStart w:id="2" w:name="_Toc206493401"/>
      <w:r>
        <w:t>Welche Aufgaben haben</w:t>
      </w:r>
      <w:r w:rsidRPr="004B0399">
        <w:t xml:space="preserve"> </w:t>
      </w:r>
      <w:r w:rsidR="001F04F5">
        <w:t xml:space="preserve">diese </w:t>
      </w:r>
      <w:r w:rsidRPr="004B0399">
        <w:t>studentische</w:t>
      </w:r>
      <w:r w:rsidR="001F04F5">
        <w:t>n</w:t>
      </w:r>
      <w:r w:rsidRPr="004B0399">
        <w:t xml:space="preserve"> Beschäftigte</w:t>
      </w:r>
      <w:r w:rsidR="001F04F5">
        <w:t>n</w:t>
      </w:r>
      <w:r w:rsidRPr="004B0399">
        <w:t>?</w:t>
      </w:r>
      <w:bookmarkEnd w:id="2"/>
    </w:p>
    <w:p w14:paraId="62B4925E" w14:textId="77777777" w:rsidR="0004343B" w:rsidRDefault="0004343B" w:rsidP="00EC67D4">
      <w:r>
        <w:t>Aufgaben studentischer Beschäftigter sind in</w:t>
      </w:r>
      <w:r w:rsidR="001854CA">
        <w:t xml:space="preserve"> </w:t>
      </w:r>
      <w:hyperlink r:id="rId11" w:history="1">
        <w:r w:rsidR="001854CA" w:rsidRPr="00092065">
          <w:rPr>
            <w:rStyle w:val="Hyperlink"/>
            <w:color w:val="138085"/>
            <w:u w:val="none"/>
          </w:rPr>
          <w:t>§ 121 BerlHG</w:t>
        </w:r>
      </w:hyperlink>
      <w:r w:rsidR="001854CA">
        <w:t xml:space="preserve"> </w:t>
      </w:r>
      <w:r>
        <w:t xml:space="preserve">geregelt: </w:t>
      </w:r>
      <w:r>
        <w:br/>
      </w:r>
      <w:r w:rsidRPr="0004343B">
        <w:t xml:space="preserve">Studentische Beschäftigte führen </w:t>
      </w:r>
      <w:r w:rsidRPr="0004343B">
        <w:rPr>
          <w:rFonts w:ascii="Fira Sans Medium" w:hAnsi="Fira Sans Medium"/>
        </w:rPr>
        <w:t>Unterricht in kleinen Gruppen (Tutorien)</w:t>
      </w:r>
      <w:r w:rsidRPr="0004343B">
        <w:t xml:space="preserve"> zur Vertiefung und Aufarbeitung des von den Lehrveranstaltungen vermittelten Stoffes durch. </w:t>
      </w:r>
      <w:r w:rsidR="000D202A">
        <w:t>Sie</w:t>
      </w:r>
      <w:r w:rsidRPr="0004343B">
        <w:t xml:space="preserve"> unterstützen die wissenschaftlichen und künstlerischen Dienstkräfte bei ihren Tätigkeiten in Forschung und Lehre durch </w:t>
      </w:r>
      <w:r w:rsidRPr="0004343B">
        <w:rPr>
          <w:rFonts w:ascii="Fira Sans Medium" w:hAnsi="Fira Sans Medium"/>
        </w:rPr>
        <w:t>sonstige Hilfstätigkeiten</w:t>
      </w:r>
      <w:r w:rsidRPr="0004343B">
        <w:t>.</w:t>
      </w:r>
      <w:r>
        <w:t xml:space="preserve"> </w:t>
      </w:r>
      <w:r w:rsidRPr="0004343B">
        <w:t>Ihnen dürfen Aufgaben, die üblicherweise von hauptberuflichem Personal wahrgenommen werden, nur ausnahmsweise und zeitlich befristet übertragen werden.</w:t>
      </w:r>
    </w:p>
    <w:p w14:paraId="44601C3B" w14:textId="77777777" w:rsidR="000D6818" w:rsidRDefault="00826678" w:rsidP="005255E8">
      <w:pPr>
        <w:spacing w:after="0"/>
      </w:pPr>
      <w:r>
        <w:t>Entscheidend für die tarifliche Einordnung der Vergütung (siehe unte</w:t>
      </w:r>
      <w:r w:rsidR="00C94AB7">
        <w:t>r</w:t>
      </w:r>
      <w:r>
        <w:t xml:space="preserve"> </w:t>
      </w:r>
      <w:hyperlink w:anchor="StudBVergütung" w:history="1">
        <w:r w:rsidR="00C94AB7" w:rsidRPr="00092065">
          <w:rPr>
            <w:rStyle w:val="Hyperlink"/>
            <w:color w:val="138085"/>
            <w:u w:val="none"/>
          </w:rPr>
          <w:t>Vergütung</w:t>
        </w:r>
      </w:hyperlink>
      <w:r>
        <w:t>)</w:t>
      </w:r>
      <w:r w:rsidR="00C94AB7">
        <w:t xml:space="preserve"> </w:t>
      </w:r>
      <w:r>
        <w:t>ist, ob die studentischen Beschäftigten überwiegend wissenschaftliche Aufgaben wahrnehmen oder nicht.</w:t>
      </w:r>
      <w:r w:rsidR="00962CBE">
        <w:t xml:space="preserve"> Zu den </w:t>
      </w:r>
      <w:r w:rsidR="00962CBE" w:rsidRPr="00544D90">
        <w:rPr>
          <w:b/>
        </w:rPr>
        <w:t>wissenschaftlichen Aufgaben</w:t>
      </w:r>
      <w:r w:rsidR="00962CBE">
        <w:t xml:space="preserve"> gehören </w:t>
      </w:r>
      <w:r w:rsidR="00544D90" w:rsidRPr="00544D90">
        <w:t xml:space="preserve">Dienstleistungen in Lehre </w:t>
      </w:r>
      <w:r w:rsidR="00544D90">
        <w:t xml:space="preserve">und </w:t>
      </w:r>
      <w:r w:rsidR="00544D90" w:rsidRPr="00544D90">
        <w:t>Forschung sowie studiennahe Dienstleistungen</w:t>
      </w:r>
      <w:r w:rsidR="00F05AD5">
        <w:t xml:space="preserve"> zur Unterstützung von Studium und Lehre</w:t>
      </w:r>
      <w:r w:rsidR="00544D90" w:rsidRPr="00544D90">
        <w:t>, die zugleich der eigenen wissenschaftlichen Weiterbildung dienen.</w:t>
      </w:r>
      <w:r w:rsidR="000D6818">
        <w:t xml:space="preserve"> Das Tätigkeitsfeld wird maßgeblich von folgenden Aufgaben bestimmt:</w:t>
      </w:r>
    </w:p>
    <w:p w14:paraId="3627D57B" w14:textId="77777777" w:rsidR="000D6818" w:rsidRDefault="000D6818" w:rsidP="000D6818">
      <w:pPr>
        <w:pStyle w:val="Listenabsatz"/>
        <w:numPr>
          <w:ilvl w:val="0"/>
          <w:numId w:val="7"/>
        </w:numPr>
      </w:pPr>
      <w:r>
        <w:t>Anleiten von Tutorien,</w:t>
      </w:r>
    </w:p>
    <w:p w14:paraId="3135A58D" w14:textId="77777777" w:rsidR="000D6818" w:rsidRDefault="000D6818" w:rsidP="000D6818">
      <w:pPr>
        <w:pStyle w:val="Listenabsatz"/>
        <w:numPr>
          <w:ilvl w:val="0"/>
          <w:numId w:val="7"/>
        </w:numPr>
      </w:pPr>
      <w:r>
        <w:t>Mithilfe bei der Vorbereitung und Durchführung des Lehr- und Forschungsbetriebs,</w:t>
      </w:r>
    </w:p>
    <w:p w14:paraId="721CF234" w14:textId="77777777" w:rsidR="000D6818" w:rsidRDefault="000D6818" w:rsidP="000D6818">
      <w:pPr>
        <w:pStyle w:val="Listenabsatz"/>
        <w:numPr>
          <w:ilvl w:val="0"/>
          <w:numId w:val="7"/>
        </w:numPr>
      </w:pPr>
      <w:r>
        <w:t>Sammlung und Dokumentation von Forschungsergebnissen,</w:t>
      </w:r>
    </w:p>
    <w:p w14:paraId="5B84A8E1" w14:textId="77777777" w:rsidR="000D6818" w:rsidRDefault="000D6818" w:rsidP="000D6818">
      <w:pPr>
        <w:pStyle w:val="Listenabsatz"/>
        <w:numPr>
          <w:ilvl w:val="0"/>
          <w:numId w:val="7"/>
        </w:numPr>
      </w:pPr>
      <w:r>
        <w:t>Beschaffung und Erstellung von Bibliografien und Literaturlisten,</w:t>
      </w:r>
    </w:p>
    <w:p w14:paraId="0B4FA079" w14:textId="77777777" w:rsidR="000D6818" w:rsidRDefault="000D6818" w:rsidP="000D6818">
      <w:pPr>
        <w:pStyle w:val="Listenabsatz"/>
        <w:numPr>
          <w:ilvl w:val="0"/>
          <w:numId w:val="7"/>
        </w:numPr>
      </w:pPr>
      <w:r>
        <w:t>Mithilfe bei der technischen bzw. verwaltungsmäßigen Abwicklung des Werkstattbetriebs,</w:t>
      </w:r>
    </w:p>
    <w:p w14:paraId="08CC088B" w14:textId="77777777" w:rsidR="000D6818" w:rsidRDefault="000D6818" w:rsidP="000D6818">
      <w:pPr>
        <w:pStyle w:val="Listenabsatz"/>
        <w:numPr>
          <w:ilvl w:val="0"/>
          <w:numId w:val="7"/>
        </w:numPr>
      </w:pPr>
      <w:r>
        <w:t>Statistische Arbeiten,</w:t>
      </w:r>
    </w:p>
    <w:p w14:paraId="16707405" w14:textId="77777777" w:rsidR="000D6818" w:rsidRDefault="000D6818" w:rsidP="000D6818">
      <w:pPr>
        <w:pStyle w:val="Listenabsatz"/>
        <w:numPr>
          <w:ilvl w:val="0"/>
          <w:numId w:val="7"/>
        </w:numPr>
      </w:pPr>
      <w:r>
        <w:t xml:space="preserve">Mithilfe bei der Wartung und Ausgabe von </w:t>
      </w:r>
      <w:r w:rsidR="002C44C0">
        <w:t xml:space="preserve">Werkzeugen und </w:t>
      </w:r>
      <w:r>
        <w:t>Geräten,</w:t>
      </w:r>
    </w:p>
    <w:p w14:paraId="731FAE24" w14:textId="77777777" w:rsidR="000D6818" w:rsidRDefault="000D6818" w:rsidP="000D6818">
      <w:pPr>
        <w:pStyle w:val="Listenabsatz"/>
        <w:numPr>
          <w:ilvl w:val="0"/>
          <w:numId w:val="7"/>
        </w:numPr>
      </w:pPr>
      <w:r>
        <w:t>Korrekturhilfe.</w:t>
      </w:r>
    </w:p>
    <w:p w14:paraId="2168A27A" w14:textId="77777777" w:rsidR="00B853A7" w:rsidRPr="004B0399" w:rsidRDefault="00B853A7" w:rsidP="00B853A7">
      <w:pPr>
        <w:pStyle w:val="berschriftFAQ"/>
      </w:pPr>
      <w:bookmarkStart w:id="3" w:name="_Toc206493402"/>
      <w:r>
        <w:t xml:space="preserve">Wie werden wissenschaftliche Aufgaben </w:t>
      </w:r>
      <w:r w:rsidRPr="004B0399">
        <w:t>studentische</w:t>
      </w:r>
      <w:r>
        <w:t>r</w:t>
      </w:r>
      <w:r w:rsidRPr="004B0399">
        <w:t xml:space="preserve"> Beschäftigte</w:t>
      </w:r>
      <w:r>
        <w:t>r von anderen abgegrenzt</w:t>
      </w:r>
      <w:r w:rsidRPr="004B0399">
        <w:t>?</w:t>
      </w:r>
      <w:bookmarkEnd w:id="3"/>
    </w:p>
    <w:p w14:paraId="462DDE7D" w14:textId="77777777" w:rsidR="00B853A7" w:rsidRDefault="00B853A7" w:rsidP="00B853A7">
      <w:r>
        <w:t>Studentische Hilfskräfte erbringen Hilfstätigkeiten für Forschung und Lehre und unter</w:t>
      </w:r>
      <w:r w:rsidR="000D202A">
        <w:t>stützen Studierende in Tutorien; sie</w:t>
      </w:r>
      <w:r>
        <w:t xml:space="preserve"> erbringen nach der Definition des Bundesarbeitsgerichts wissenschaftliche Dienstleistungen (</w:t>
      </w:r>
      <w:hyperlink r:id="rId12" w:history="1">
        <w:r w:rsidRPr="00092065">
          <w:rPr>
            <w:rStyle w:val="Hyperlink"/>
            <w:color w:val="138085"/>
            <w:u w:val="none"/>
          </w:rPr>
          <w:t>BAG, Urteil vom 8. 6. 2005 – 4 AZR 396/04</w:t>
        </w:r>
      </w:hyperlink>
      <w:r>
        <w:t xml:space="preserve">). Sie unterstützen Wissenschaft und Lehre durch eigene Leistungen, die „ihrer Art nach eine wissenschaftliche Dienstleistung“ sind. Das heißt: Die Tätigkeiten der studentischen Beschäftigten müssen u. a. in engem Bezug zur wissenschaftlichen Arbeit – ob nun Forschung oder Lehre – stehen. Unter wissenschaftlichen Hilfstätigkeiten sind Tätigkeiten zu verstehen, mit denen die*der studentische Beschäftigte bei Forschung und Lehre anderen unterstützend zuarbeitet und damit die Aufgabe der jeweiligen Einrichtung, der sie*er zugeordnet ist, zu erfüllen hilft. Als wissenschaftliche Dienstleistung kommt darüber hinaus die Mitarbeit bei allen den Professoren obliegenden Dienstaufgaben in Betracht, etwa bei </w:t>
      </w:r>
      <w:r w:rsidR="000D202A">
        <w:t xml:space="preserve">Lehrtätigkeiten, bei Prüfungen, </w:t>
      </w:r>
      <w:r>
        <w:t>bei der Zusammenstellung wissenschaftlicher Materialien</w:t>
      </w:r>
      <w:r w:rsidR="000D202A">
        <w:t xml:space="preserve"> oder bei der Wahrnehmung von Aufgaben für die akademische Selbstverwaltung</w:t>
      </w:r>
      <w:r>
        <w:t xml:space="preserve">. </w:t>
      </w:r>
    </w:p>
    <w:p w14:paraId="68BD35C7" w14:textId="77777777" w:rsidR="00B853A7" w:rsidRDefault="00357D03" w:rsidP="00B853A7">
      <w:r>
        <w:t>Lehrveranstaltungen, die nach Studien- und Prüfungsordnungen obligatorisch sind, dürfen von studentischen Beschäftigen (z.B. studentischen Tutorinnen) nicht selbstständig durchgeführt werden; eine Mitwirkung daran ist jedoch möglich.</w:t>
      </w:r>
    </w:p>
    <w:p w14:paraId="3DC5015D" w14:textId="77777777" w:rsidR="00B853A7" w:rsidRDefault="00B853A7" w:rsidP="00B853A7">
      <w:r>
        <w:t>Auch Verwaltungsaufgaben können im Zusammenhang mit Forschung oder Lehre stehen, allerdings nur in ganz engem Rahmen: eine Sekretariatsstelle darf z. B. nicht mit einer studen</w:t>
      </w:r>
      <w:r>
        <w:lastRenderedPageBreak/>
        <w:t xml:space="preserve">tischen Hilfskraft besetzt werden. Reine Verwaltungstätigkeiten, wie die technische Aufbereitung vorgegebener Informationen, Web-Administration, Sekretariatstätigkeiten oder Bibliotheksaufsicht, sind </w:t>
      </w:r>
      <w:r w:rsidRPr="00357D03">
        <w:rPr>
          <w:u w:val="single"/>
        </w:rPr>
        <w:t>keine</w:t>
      </w:r>
      <w:r>
        <w:t xml:space="preserve"> wissenschaftlichen Dienstleistungen. Wenn diese Aushilfstätigkeiten im Beschäftigungsverhältnis überwiegen, gelten auch für diese Arbeitsverhältnisse die tariflichen Regelungen der Beschäftigten in Technik-Service-Verwaltung</w:t>
      </w:r>
      <w:r w:rsidR="00357D03">
        <w:t xml:space="preserve"> (u. a. Einstufung und Tabellenentgelt gemäß DVO</w:t>
      </w:r>
      <w:r w:rsidR="000D202A">
        <w:t>)</w:t>
      </w:r>
      <w:r>
        <w:t>.</w:t>
      </w:r>
    </w:p>
    <w:p w14:paraId="49D2201B" w14:textId="77777777" w:rsidR="001F04F5" w:rsidRPr="001F04F5" w:rsidRDefault="00DD261A" w:rsidP="001F04F5">
      <w:pPr>
        <w:pStyle w:val="berschriftFAQ"/>
      </w:pPr>
      <w:bookmarkStart w:id="4" w:name="_Toc206493403"/>
      <w:r>
        <w:t>Werden s</w:t>
      </w:r>
      <w:r w:rsidR="001F04F5" w:rsidRPr="001F04F5">
        <w:t xml:space="preserve">tudentische </w:t>
      </w:r>
      <w:r w:rsidR="001F04F5">
        <w:t xml:space="preserve">Hilfskräfte </w:t>
      </w:r>
      <w:r w:rsidR="001F04F5" w:rsidRPr="001F04F5">
        <w:t xml:space="preserve">in der </w:t>
      </w:r>
      <w:r w:rsidR="001F04F5">
        <w:t>Verwaltung</w:t>
      </w:r>
      <w:r>
        <w:t xml:space="preserve"> eingesetzt?</w:t>
      </w:r>
      <w:bookmarkEnd w:id="4"/>
    </w:p>
    <w:p w14:paraId="1D26850D" w14:textId="77777777" w:rsidR="001F04F5" w:rsidRDefault="001F04F5" w:rsidP="001F04F5">
      <w:r>
        <w:t xml:space="preserve">Der Einsatz studentischer Hilfskräfte </w:t>
      </w:r>
      <w:r w:rsidR="00065957">
        <w:t xml:space="preserve">mit überwiegend nicht-wissenschaftlichen Aufgaben </w:t>
      </w:r>
      <w:r>
        <w:t xml:space="preserve">im Bereich </w:t>
      </w:r>
      <w:r w:rsidRPr="0097777D">
        <w:rPr>
          <w:rFonts w:ascii="Fira Sans Medium" w:hAnsi="Fira Sans Medium"/>
        </w:rPr>
        <w:t>Technik, Service und Verwaltung</w:t>
      </w:r>
      <w:r>
        <w:t xml:space="preserve"> ist </w:t>
      </w:r>
      <w:r w:rsidRPr="000D202A">
        <w:t>begrenzt</w:t>
      </w:r>
      <w:r>
        <w:t xml:space="preserve"> auf </w:t>
      </w:r>
    </w:p>
    <w:p w14:paraId="69CB0402" w14:textId="77777777" w:rsidR="001F04F5" w:rsidRDefault="001F04F5" w:rsidP="001F04F5">
      <w:pPr>
        <w:pStyle w:val="Listenabsatz"/>
        <w:numPr>
          <w:ilvl w:val="0"/>
          <w:numId w:val="8"/>
        </w:numPr>
      </w:pPr>
      <w:r>
        <w:t xml:space="preserve">Aufgabenfelder, in denen der </w:t>
      </w:r>
      <w:r w:rsidRPr="000D202A">
        <w:t>peer-to-peer-Ansatz</w:t>
      </w:r>
      <w:r>
        <w:t xml:space="preserve"> es erfordert</w:t>
      </w:r>
      <w:r w:rsidR="00065957">
        <w:t xml:space="preserve"> </w:t>
      </w:r>
      <w:r w:rsidRPr="001F04F5">
        <w:rPr>
          <w:u w:val="single"/>
        </w:rPr>
        <w:t>oder</w:t>
      </w:r>
    </w:p>
    <w:p w14:paraId="2C65BB16" w14:textId="77777777" w:rsidR="001F04F5" w:rsidRDefault="00065957" w:rsidP="00065957">
      <w:pPr>
        <w:pStyle w:val="Listenabsatz"/>
        <w:numPr>
          <w:ilvl w:val="0"/>
          <w:numId w:val="8"/>
        </w:numPr>
      </w:pPr>
      <w:r w:rsidRPr="000D202A">
        <w:t>befristete Hilfstätigkeiten</w:t>
      </w:r>
      <w:r>
        <w:t xml:space="preserve"> („vorübergehender Bedarf“), die eine Befristung </w:t>
      </w:r>
      <w:r w:rsidR="00352971">
        <w:t xml:space="preserve">mit Sachgrund </w:t>
      </w:r>
      <w:r>
        <w:t>erlauben</w:t>
      </w:r>
      <w:r w:rsidR="00352971">
        <w:t xml:space="preserve">, </w:t>
      </w:r>
      <w:r>
        <w:t>für die ein Arbeitsvertrag über maximal zwei Jahre geschlossen und dieser innerhalb der zwei Jahre höchstens einmal verlängert wird</w:t>
      </w:r>
      <w:r w:rsidR="001F04F5">
        <w:t>.</w:t>
      </w:r>
    </w:p>
    <w:p w14:paraId="55C70638" w14:textId="77777777" w:rsidR="00EC67D4" w:rsidRPr="004B0399" w:rsidRDefault="00EC67D4" w:rsidP="00EC2E57">
      <w:pPr>
        <w:pStyle w:val="berschriftFAQ"/>
      </w:pPr>
      <w:bookmarkStart w:id="5" w:name="_Toc206493404"/>
      <w:r w:rsidRPr="004B0399">
        <w:t xml:space="preserve">Wo kommen studentische Beschäftigte </w:t>
      </w:r>
      <w:r w:rsidR="004B0399">
        <w:t>i</w:t>
      </w:r>
      <w:r w:rsidRPr="004B0399">
        <w:t>n der KHSB zum Einsatz?</w:t>
      </w:r>
      <w:bookmarkEnd w:id="5"/>
    </w:p>
    <w:p w14:paraId="4F467A45" w14:textId="77777777" w:rsidR="000D202A" w:rsidRDefault="000D202A" w:rsidP="004B0399">
      <w:pPr>
        <w:pStyle w:val="Listenabsatz"/>
        <w:numPr>
          <w:ilvl w:val="0"/>
          <w:numId w:val="14"/>
        </w:numPr>
      </w:pPr>
      <w:r>
        <w:t>i</w:t>
      </w:r>
      <w:r w:rsidR="00EC67D4">
        <w:t xml:space="preserve">n </w:t>
      </w:r>
      <w:r w:rsidR="00EC67D4" w:rsidRPr="000D202A">
        <w:rPr>
          <w:rFonts w:ascii="Fira Sans Medium" w:hAnsi="Fira Sans Medium"/>
        </w:rPr>
        <w:t>Studium und Lehre</w:t>
      </w:r>
      <w:r w:rsidR="00B17B8C">
        <w:t xml:space="preserve"> a</w:t>
      </w:r>
      <w:r w:rsidR="00EC67D4">
        <w:t>ls studentische Mit</w:t>
      </w:r>
      <w:r>
        <w:t xml:space="preserve">arbeiter*in eine*r Professor*in oder einer*eines wissenschaftlichen Mitarbeiterin*Mitarbeiters nach § 110 Abs. 2 BerlHG </w:t>
      </w:r>
      <w:r w:rsidR="00EC67D4">
        <w:t>oder als Tutor*in/nen in der fachwissenschaftlichen Werkstatt (BA Soziale Arbeit), de</w:t>
      </w:r>
      <w:r w:rsidR="00B17B8C">
        <w:t>m</w:t>
      </w:r>
      <w:r w:rsidR="00EC67D4">
        <w:t xml:space="preserve"> </w:t>
      </w:r>
      <w:r w:rsidR="00B17B8C" w:rsidRPr="00B17B8C">
        <w:t>Diagnostik-</w:t>
      </w:r>
      <w:r w:rsidR="00B17B8C">
        <w:t>Modul</w:t>
      </w:r>
      <w:r w:rsidR="00B17B8C" w:rsidRPr="00B17B8C">
        <w:t xml:space="preserve"> </w:t>
      </w:r>
      <w:r w:rsidR="00B17B8C">
        <w:t xml:space="preserve">(BA </w:t>
      </w:r>
      <w:r w:rsidR="00B17B8C" w:rsidRPr="00B17B8C">
        <w:t>Heilpädagogik</w:t>
      </w:r>
      <w:r w:rsidR="00B17B8C">
        <w:t>)</w:t>
      </w:r>
      <w:r w:rsidR="00EC67D4">
        <w:t xml:space="preserve"> oder in </w:t>
      </w:r>
      <w:r>
        <w:t>den Werkstätten der KHSB</w:t>
      </w:r>
      <w:r w:rsidR="00B17B8C">
        <w:t>.</w:t>
      </w:r>
    </w:p>
    <w:p w14:paraId="5DCD806E" w14:textId="77777777" w:rsidR="000D202A" w:rsidRDefault="000D202A" w:rsidP="00B9738C">
      <w:pPr>
        <w:pStyle w:val="Listenabsatz"/>
        <w:numPr>
          <w:ilvl w:val="0"/>
          <w:numId w:val="14"/>
        </w:numPr>
      </w:pPr>
      <w:r>
        <w:t>i</w:t>
      </w:r>
      <w:r w:rsidR="00B17B8C">
        <w:t xml:space="preserve">n </w:t>
      </w:r>
      <w:r w:rsidR="00B17B8C" w:rsidRPr="000D202A">
        <w:rPr>
          <w:rFonts w:ascii="Fira Sans Medium" w:hAnsi="Fira Sans Medium"/>
        </w:rPr>
        <w:t>Drittmittelprojekten</w:t>
      </w:r>
      <w:r w:rsidR="00B17B8C">
        <w:t xml:space="preserve"> soweit </w:t>
      </w:r>
      <w:r>
        <w:t>nach dem</w:t>
      </w:r>
      <w:r w:rsidR="00B17B8C">
        <w:t xml:space="preserve"> Kosten- und Finanzierungsplan bewilligt</w:t>
      </w:r>
      <w:r w:rsidR="00826678">
        <w:t xml:space="preserve">; </w:t>
      </w:r>
      <w:r>
        <w:t>begrenzt können sie auch aus Mitteln der</w:t>
      </w:r>
      <w:r w:rsidR="00826678">
        <w:t xml:space="preserve"> hochschulinterne Forschungsförderung</w:t>
      </w:r>
      <w:r>
        <w:t xml:space="preserve"> finanziert werden</w:t>
      </w:r>
      <w:r w:rsidR="00B17B8C">
        <w:t xml:space="preserve"> </w:t>
      </w:r>
    </w:p>
    <w:p w14:paraId="2FC4F439" w14:textId="77777777" w:rsidR="00F53CB0" w:rsidRDefault="000D202A" w:rsidP="00B9738C">
      <w:pPr>
        <w:pStyle w:val="Listenabsatz"/>
        <w:numPr>
          <w:ilvl w:val="0"/>
          <w:numId w:val="14"/>
        </w:numPr>
      </w:pPr>
      <w:r>
        <w:t>i</w:t>
      </w:r>
      <w:r w:rsidR="00B17B8C">
        <w:t xml:space="preserve">m Bereich </w:t>
      </w:r>
      <w:r w:rsidR="00B17B8C" w:rsidRPr="000D202A">
        <w:rPr>
          <w:rFonts w:ascii="Fira Sans Medium" w:hAnsi="Fira Sans Medium"/>
        </w:rPr>
        <w:t>Technik, Service und Verwaltung</w:t>
      </w:r>
      <w:r w:rsidR="004B0399">
        <w:t xml:space="preserve"> </w:t>
      </w:r>
      <w:r w:rsidR="004B0399" w:rsidRPr="00F53CB0">
        <w:t>nur</w:t>
      </w:r>
      <w:r w:rsidR="00FC66FC" w:rsidRPr="00F53CB0">
        <w:t xml:space="preserve"> dann</w:t>
      </w:r>
      <w:r w:rsidR="004B0399" w:rsidRPr="00FC66FC">
        <w:t>, wenn</w:t>
      </w:r>
      <w:r w:rsidR="004B0399">
        <w:t xml:space="preserve"> der peer-to-peer-Ansatz es erfordert:</w:t>
      </w:r>
      <w:r w:rsidR="00B17B8C">
        <w:t xml:space="preserve"> in der Studienberatung, im Referat Weiterbildung und in den weiterbildenden Master-Studiengängen, </w:t>
      </w:r>
      <w:r w:rsidR="004B0399">
        <w:t xml:space="preserve">bei OpenCampus, in den Instituten, </w:t>
      </w:r>
      <w:r w:rsidR="00005A26">
        <w:t xml:space="preserve">im Bereich </w:t>
      </w:r>
      <w:r w:rsidR="004B0399">
        <w:t>Öffentlichkeitsarbeit (social media), im Praxisreferat</w:t>
      </w:r>
      <w:r w:rsidR="00F53CB0">
        <w:t>, im Bereich Diversität und Gleichstellung</w:t>
      </w:r>
      <w:r w:rsidR="004B0399">
        <w:t xml:space="preserve"> oder im International Office.</w:t>
      </w:r>
      <w:r w:rsidR="00303E3C">
        <w:t xml:space="preserve"> </w:t>
      </w:r>
    </w:p>
    <w:p w14:paraId="31D9F6A4" w14:textId="77777777" w:rsidR="00EC67D4" w:rsidRDefault="00303E3C" w:rsidP="00F53CB0">
      <w:r>
        <w:t xml:space="preserve">In der Bibliothek und im Bereich IT/EDV werden </w:t>
      </w:r>
      <w:r w:rsidR="00462B52">
        <w:t>studentische</w:t>
      </w:r>
      <w:r>
        <w:t xml:space="preserve"> Be</w:t>
      </w:r>
      <w:r w:rsidR="00462B52">
        <w:t xml:space="preserve">schäftigte </w:t>
      </w:r>
      <w:r w:rsidR="00005A26">
        <w:t xml:space="preserve">grundsätzlich nicht </w:t>
      </w:r>
      <w:r>
        <w:t>eingesetzt</w:t>
      </w:r>
      <w:r w:rsidR="00462B52">
        <w:t>.</w:t>
      </w:r>
    </w:p>
    <w:p w14:paraId="11D7B371" w14:textId="77777777" w:rsidR="00EC67D4" w:rsidRPr="00EC67D4" w:rsidRDefault="00EC67D4" w:rsidP="00EC2E57">
      <w:pPr>
        <w:pStyle w:val="berschriftFAQ"/>
      </w:pPr>
      <w:bookmarkStart w:id="6" w:name="_Toc206493405"/>
      <w:r>
        <w:t>Wer kann studentische Beschäftigte einsetzen</w:t>
      </w:r>
      <w:r w:rsidR="00F53CB0">
        <w:t xml:space="preserve"> und in welchem Umfang</w:t>
      </w:r>
      <w:r>
        <w:t>?</w:t>
      </w:r>
      <w:bookmarkEnd w:id="6"/>
    </w:p>
    <w:p w14:paraId="1B0BC2EE" w14:textId="77777777" w:rsidR="00C94AB7" w:rsidRDefault="004B0399" w:rsidP="00F53CB0">
      <w:r w:rsidRPr="0097777D">
        <w:rPr>
          <w:rFonts w:ascii="Fira Sans Medium" w:hAnsi="Fira Sans Medium"/>
        </w:rPr>
        <w:t xml:space="preserve">Professor*innen </w:t>
      </w:r>
      <w:r>
        <w:t>zur Unterstützung in Lehre</w:t>
      </w:r>
      <w:r w:rsidR="00F53CB0">
        <w:t xml:space="preserve">, </w:t>
      </w:r>
      <w:r>
        <w:t>Studium</w:t>
      </w:r>
      <w:r w:rsidR="00F53CB0">
        <w:t xml:space="preserve"> und bei Forschungsaufgaben</w:t>
      </w:r>
      <w:r>
        <w:t xml:space="preserve">: </w:t>
      </w:r>
    </w:p>
    <w:p w14:paraId="2D41E5E0" w14:textId="77777777" w:rsidR="00C94AB7" w:rsidRDefault="00F53CB0" w:rsidP="00C94AB7">
      <w:pPr>
        <w:pStyle w:val="Listenabsatz"/>
        <w:numPr>
          <w:ilvl w:val="0"/>
          <w:numId w:val="6"/>
        </w:numPr>
      </w:pPr>
      <w:r>
        <w:t>j</w:t>
      </w:r>
      <w:r w:rsidR="00DE767E">
        <w:t xml:space="preserve">e Vollzeit-Professur ein*e </w:t>
      </w:r>
      <w:r w:rsidR="00462B52">
        <w:t>s</w:t>
      </w:r>
      <w:r w:rsidR="0030195A">
        <w:t xml:space="preserve">tudentische*r Mitarbeiter*in </w:t>
      </w:r>
      <w:r>
        <w:t>à</w:t>
      </w:r>
      <w:r w:rsidR="0030195A">
        <w:t xml:space="preserve"> </w:t>
      </w:r>
      <w:r w:rsidR="00867DA2">
        <w:t>5 Std./Woche</w:t>
      </w:r>
      <w:r w:rsidR="00C94AB7">
        <w:t>.</w:t>
      </w:r>
      <w:r w:rsidR="00867DA2">
        <w:t xml:space="preserve"> </w:t>
      </w:r>
    </w:p>
    <w:p w14:paraId="541C8BCE" w14:textId="77777777" w:rsidR="0030195A" w:rsidRDefault="00F53CB0" w:rsidP="00C94AB7">
      <w:pPr>
        <w:pStyle w:val="Listenabsatz"/>
        <w:numPr>
          <w:ilvl w:val="0"/>
          <w:numId w:val="6"/>
        </w:numPr>
      </w:pPr>
      <w:r>
        <w:t>j</w:t>
      </w:r>
      <w:r w:rsidR="00DE767E">
        <w:t>e Teilzeit-Professur (50 % R</w:t>
      </w:r>
      <w:r w:rsidR="00BB707E">
        <w:t>egelarbeitszeit</w:t>
      </w:r>
      <w:r w:rsidR="00DE767E">
        <w:t xml:space="preserve">) ein*e </w:t>
      </w:r>
      <w:r w:rsidR="00462B52">
        <w:t>s</w:t>
      </w:r>
      <w:r w:rsidR="0030195A">
        <w:t xml:space="preserve">tudentische*r Mitarbeiter*in </w:t>
      </w:r>
      <w:r>
        <w:t>à</w:t>
      </w:r>
      <w:r w:rsidR="0030195A">
        <w:t xml:space="preserve"> 3 </w:t>
      </w:r>
      <w:r w:rsidR="00867DA2">
        <w:t>Std./Woche</w:t>
      </w:r>
      <w:r w:rsidR="00C94AB7">
        <w:t>.</w:t>
      </w:r>
      <w:r w:rsidR="00867DA2">
        <w:t xml:space="preserve"> </w:t>
      </w:r>
    </w:p>
    <w:p w14:paraId="662C37F9" w14:textId="77777777" w:rsidR="00F53CB0" w:rsidRDefault="00F53CB0" w:rsidP="00F53CB0">
      <w:r w:rsidRPr="00F53CB0">
        <w:rPr>
          <w:b/>
        </w:rPr>
        <w:t>Wissenschaftliche Mitarbeiter*innen</w:t>
      </w:r>
      <w:r>
        <w:t xml:space="preserve"> nach § 110 Abs. 2 BerlHG können zur Unterstützung in Lehre, Studium und bei Forschungsaufgaben eine*n studentische*n Mitarbeiter*in à 3 Std./Woche einsetzen.</w:t>
      </w:r>
    </w:p>
    <w:p w14:paraId="496C3900" w14:textId="77777777" w:rsidR="00944A9F" w:rsidRDefault="00944A9F" w:rsidP="00944A9F">
      <w:r>
        <w:t>Beabsichtigt ein*e Professor*in</w:t>
      </w:r>
      <w:r w:rsidR="00F53CB0">
        <w:t xml:space="preserve"> oder ein*e wissenschaftliche*r Mitarbeiter*in</w:t>
      </w:r>
      <w:r>
        <w:t xml:space="preserve"> </w:t>
      </w:r>
      <w:r w:rsidRPr="00F53CB0">
        <w:t>erstmals</w:t>
      </w:r>
      <w:r>
        <w:t xml:space="preserve"> eine*n studentische*n Mitarbeiter*in zu beschäftigen, ist die formlose Beantragung </w:t>
      </w:r>
      <w:r w:rsidR="00F53CB0">
        <w:t xml:space="preserve">(per Mail) </w:t>
      </w:r>
      <w:r>
        <w:t xml:space="preserve">bei der </w:t>
      </w:r>
      <w:r w:rsidR="005D171E">
        <w:t>Präsidentin</w:t>
      </w:r>
      <w:r>
        <w:t xml:space="preserve"> erforderlich. Die Verlängerung, Weiterbesch</w:t>
      </w:r>
      <w:r w:rsidR="00F53CB0">
        <w:t>äftigung und Nachbesetzung eine</w:t>
      </w:r>
      <w:r>
        <w:t>r</w:t>
      </w:r>
      <w:r w:rsidR="00F53CB0">
        <w:t>*eines</w:t>
      </w:r>
      <w:r>
        <w:t xml:space="preserve"> ausscheid</w:t>
      </w:r>
      <w:r w:rsidR="00F53CB0">
        <w:t>enden studentischen Mitarbeiter</w:t>
      </w:r>
      <w:r>
        <w:t>in</w:t>
      </w:r>
      <w:r w:rsidR="00F53CB0">
        <w:t>*Mitarbeiters</w:t>
      </w:r>
      <w:r>
        <w:t xml:space="preserve"> erfordert keine Genehmigung durch die </w:t>
      </w:r>
      <w:r w:rsidR="00F53CB0">
        <w:t>Präsidentin</w:t>
      </w:r>
      <w:r>
        <w:t>.</w:t>
      </w:r>
    </w:p>
    <w:p w14:paraId="57D3A444" w14:textId="77777777" w:rsidR="00C94AB7" w:rsidRDefault="0030195A" w:rsidP="00C94AB7">
      <w:pPr>
        <w:spacing w:after="0"/>
      </w:pPr>
      <w:r w:rsidRPr="0097777D">
        <w:rPr>
          <w:rFonts w:ascii="Fira Sans Medium" w:hAnsi="Fira Sans Medium"/>
        </w:rPr>
        <w:t>Modulverantwortliche Professor*innen</w:t>
      </w:r>
      <w:r>
        <w:t xml:space="preserve"> </w:t>
      </w:r>
      <w:r w:rsidR="00F53CB0">
        <w:t>in den (Fach)Werkstätten</w:t>
      </w:r>
      <w:r w:rsidR="00DE767E">
        <w:t xml:space="preserve"> der BA-Studiengänge:</w:t>
      </w:r>
    </w:p>
    <w:p w14:paraId="6D51BACA" w14:textId="77777777" w:rsidR="00C94AB7" w:rsidRDefault="00C94AB7" w:rsidP="00C94AB7">
      <w:pPr>
        <w:pStyle w:val="Listenabsatz"/>
        <w:numPr>
          <w:ilvl w:val="0"/>
          <w:numId w:val="6"/>
        </w:numPr>
      </w:pPr>
      <w:r>
        <w:lastRenderedPageBreak/>
        <w:t>F</w:t>
      </w:r>
      <w:r w:rsidR="00DE767E">
        <w:t>achwissenschaftliche Werkstatt (BA Soziale Arbeit)</w:t>
      </w:r>
      <w:r>
        <w:t>:</w:t>
      </w:r>
      <w:r>
        <w:br/>
      </w:r>
      <w:r w:rsidR="00303E3C">
        <w:t>bis zu sechs Tutor*innen</w:t>
      </w:r>
      <w:r w:rsidR="00303E3C" w:rsidRPr="0030195A">
        <w:t xml:space="preserve"> </w:t>
      </w:r>
      <w:r w:rsidR="00303E3C">
        <w:t xml:space="preserve">(BA SozA) à </w:t>
      </w:r>
      <w:r w:rsidR="00065957">
        <w:t>4</w:t>
      </w:r>
      <w:r w:rsidR="00303E3C">
        <w:t xml:space="preserve"> Std./Woche</w:t>
      </w:r>
      <w:r w:rsidR="00065957">
        <w:t xml:space="preserve"> jeweils für ein</w:t>
      </w:r>
      <w:r w:rsidR="00352971">
        <w:t xml:space="preserve"> zweisemest</w:t>
      </w:r>
      <w:r w:rsidR="00065957">
        <w:t>riges Modul vom 01.09. bis 31.08. des Folgejahres,</w:t>
      </w:r>
    </w:p>
    <w:p w14:paraId="7377BB69" w14:textId="77777777" w:rsidR="00352971" w:rsidRDefault="00352971" w:rsidP="00C94AB7">
      <w:pPr>
        <w:pStyle w:val="Listenabsatz"/>
        <w:numPr>
          <w:ilvl w:val="0"/>
          <w:numId w:val="6"/>
        </w:numPr>
      </w:pPr>
      <w:r>
        <w:t xml:space="preserve">Lernwerkstatt (BA Kindheitspädagogik) und </w:t>
      </w:r>
      <w:r w:rsidRPr="00B17B8C">
        <w:t>Diagnostik-</w:t>
      </w:r>
      <w:r>
        <w:t>Modul</w:t>
      </w:r>
      <w:r w:rsidRPr="00B17B8C">
        <w:t xml:space="preserve"> </w:t>
      </w:r>
      <w:r>
        <w:t xml:space="preserve">(BA </w:t>
      </w:r>
      <w:r w:rsidRPr="00B17B8C">
        <w:t>Heilpädagogik</w:t>
      </w:r>
      <w:r>
        <w:t>): je ein*e Tutor*in à 5 Std./Woche oder bis zu zwei Tutor*innen à 3 Std./Woche</w:t>
      </w:r>
    </w:p>
    <w:p w14:paraId="535D97DD" w14:textId="77777777" w:rsidR="00065957" w:rsidRDefault="00DE767E" w:rsidP="00C94AB7">
      <w:pPr>
        <w:pStyle w:val="Listenabsatz"/>
        <w:numPr>
          <w:ilvl w:val="0"/>
          <w:numId w:val="6"/>
        </w:numPr>
      </w:pPr>
      <w:r>
        <w:t>Lernwerkstatt (BA Heilpädagogik)</w:t>
      </w:r>
      <w:r w:rsidR="00352971">
        <w:t>: ein*e Tutor*in à 5 Std./Woche oder bis zu zwei Tutor*innen à 3 Std./Woche</w:t>
      </w:r>
      <w:r w:rsidR="00065957">
        <w:t xml:space="preserve"> j</w:t>
      </w:r>
      <w:r w:rsidR="00944A9F">
        <w:t>e</w:t>
      </w:r>
      <w:r w:rsidR="00065957">
        <w:t>weils vom 01.11. bis 28.02. des Folgejahres</w:t>
      </w:r>
      <w:r>
        <w:t xml:space="preserve"> </w:t>
      </w:r>
      <w:r w:rsidR="00065957">
        <w:t>sowie</w:t>
      </w:r>
    </w:p>
    <w:p w14:paraId="4897E8B4" w14:textId="39B376C7" w:rsidR="00C94AB7" w:rsidRDefault="00C94AB7" w:rsidP="00C94AB7">
      <w:pPr>
        <w:pStyle w:val="Listenabsatz"/>
        <w:numPr>
          <w:ilvl w:val="0"/>
          <w:numId w:val="6"/>
        </w:numPr>
      </w:pPr>
      <w:r>
        <w:t>Kunst</w:t>
      </w:r>
      <w:r w:rsidR="00447F54">
        <w:t xml:space="preserve">-, Bewegungs- </w:t>
      </w:r>
      <w:r>
        <w:t>und Medienwerkstatt:</w:t>
      </w:r>
      <w:r w:rsidR="00447F54">
        <w:t xml:space="preserve"> </w:t>
      </w:r>
      <w:r w:rsidR="00DE767E">
        <w:t xml:space="preserve">je ein*e </w:t>
      </w:r>
      <w:r w:rsidR="008E1967">
        <w:t>SHK</w:t>
      </w:r>
      <w:r w:rsidR="00DE767E">
        <w:t xml:space="preserve"> à 5 Std./Woche oder bis zu zwei </w:t>
      </w:r>
      <w:r w:rsidR="008E1967">
        <w:t>SHK</w:t>
      </w:r>
      <w:r w:rsidR="00DE767E">
        <w:t xml:space="preserve"> à 3 Std./Woche</w:t>
      </w:r>
      <w:r>
        <w:t>.</w:t>
      </w:r>
    </w:p>
    <w:p w14:paraId="06C71F0E" w14:textId="77777777" w:rsidR="0030195A" w:rsidRDefault="0030195A" w:rsidP="00EC67D4">
      <w:r w:rsidRPr="0097777D">
        <w:rPr>
          <w:rFonts w:ascii="Fira Sans Medium" w:hAnsi="Fira Sans Medium"/>
        </w:rPr>
        <w:t>Leiter*innen von Drittmittelprojekten</w:t>
      </w:r>
      <w:r>
        <w:t xml:space="preserve"> entsprechend </w:t>
      </w:r>
      <w:r w:rsidR="00EC2E57">
        <w:t xml:space="preserve">dem </w:t>
      </w:r>
      <w:r>
        <w:t>mit Zuwendungsbescheid bewilligten Kosten- und Finanzierungsplan</w:t>
      </w:r>
      <w:r w:rsidR="00944A9F">
        <w:t xml:space="preserve"> </w:t>
      </w:r>
      <w:r w:rsidR="00867DA2" w:rsidRPr="00447F54">
        <w:t>nach</w:t>
      </w:r>
      <w:r w:rsidR="00867DA2">
        <w:t xml:space="preserve"> Freigabe durch das Drittmittelmanagement</w:t>
      </w:r>
      <w:r w:rsidR="00462B52">
        <w:t>.</w:t>
      </w:r>
      <w:r w:rsidRPr="0030195A">
        <w:t xml:space="preserve"> </w:t>
      </w:r>
    </w:p>
    <w:p w14:paraId="1FFF1183" w14:textId="77777777" w:rsidR="0030195A" w:rsidRDefault="00867DA2" w:rsidP="00EC67D4">
      <w:r>
        <w:t>Arbeitsbereich</w:t>
      </w:r>
      <w:r w:rsidR="00462B52">
        <w:t>e bzw. Or</w:t>
      </w:r>
      <w:r w:rsidR="00303E3C">
        <w:t>ganisationseinheiten in</w:t>
      </w:r>
      <w:r>
        <w:t xml:space="preserve"> </w:t>
      </w:r>
      <w:r w:rsidRPr="0097777D">
        <w:rPr>
          <w:rFonts w:ascii="Fira Sans Medium" w:hAnsi="Fira Sans Medium"/>
        </w:rPr>
        <w:t>Technik, Service und Verwaltung</w:t>
      </w:r>
      <w:r>
        <w:t xml:space="preserve"> </w:t>
      </w:r>
      <w:r w:rsidRPr="00447F54">
        <w:t>nur, wenn</w:t>
      </w:r>
      <w:r>
        <w:t xml:space="preserve"> gemäß Stellenplan vorgesehen bzw. durch den Kanzler genehmigt.</w:t>
      </w:r>
    </w:p>
    <w:p w14:paraId="174F95A0" w14:textId="77777777" w:rsidR="005D49AE" w:rsidRPr="00EC2E57" w:rsidRDefault="00D53362" w:rsidP="00EC2E57">
      <w:pPr>
        <w:pStyle w:val="berschriftFAQ"/>
      </w:pPr>
      <w:bookmarkStart w:id="7" w:name="_Toc206493406"/>
      <w:r w:rsidRPr="00EC2E57">
        <w:t>Wer kann studentische*r Beschäftigte*r werden</w:t>
      </w:r>
      <w:r w:rsidR="005D49AE" w:rsidRPr="00EC2E57">
        <w:t>?</w:t>
      </w:r>
      <w:bookmarkEnd w:id="7"/>
    </w:p>
    <w:p w14:paraId="632BD617" w14:textId="3283EA2B" w:rsidR="005D49AE" w:rsidRDefault="00FC66FC" w:rsidP="005D49AE">
      <w:r>
        <w:t xml:space="preserve">Studierende </w:t>
      </w:r>
      <w:r w:rsidR="0004343B">
        <w:t xml:space="preserve">der KHSB oder einer anderen Hochschule </w:t>
      </w:r>
      <w:r>
        <w:t xml:space="preserve">im Bachelor- </w:t>
      </w:r>
      <w:r w:rsidR="0004343B">
        <w:t>oder</w:t>
      </w:r>
      <w:r>
        <w:t xml:space="preserve"> Master-Studium</w:t>
      </w:r>
      <w:r w:rsidR="0004343B">
        <w:t xml:space="preserve">. </w:t>
      </w:r>
      <w:r w:rsidR="00E46727" w:rsidRPr="00FC66FC">
        <w:t>Die gesamte wöchentliche Arbeitszeit studentische</w:t>
      </w:r>
      <w:r w:rsidR="00E46727">
        <w:t>r</w:t>
      </w:r>
      <w:r w:rsidR="00E46727" w:rsidRPr="00FC66FC">
        <w:t xml:space="preserve"> Beschäftigte</w:t>
      </w:r>
      <w:r w:rsidR="00E46727">
        <w:t>r</w:t>
      </w:r>
      <w:r w:rsidR="00E46727" w:rsidRPr="00FC66FC">
        <w:t xml:space="preserve"> darf die Hälfte der regelmäßigen Arbeitszeit</w:t>
      </w:r>
      <w:r w:rsidR="00352971">
        <w:t xml:space="preserve">, d.h. an der KHSB 19,5 Stunden in der Woche, </w:t>
      </w:r>
      <w:r w:rsidR="00E46727" w:rsidRPr="00FC66FC">
        <w:t xml:space="preserve">nicht </w:t>
      </w:r>
      <w:r w:rsidR="00352971">
        <w:t xml:space="preserve">überschreiten </w:t>
      </w:r>
      <w:r w:rsidR="0004343B">
        <w:t>(</w:t>
      </w:r>
      <w:hyperlink r:id="rId13" w:history="1">
        <w:r w:rsidR="008E1967">
          <w:rPr>
            <w:rStyle w:val="Hyperlink"/>
            <w:color w:val="138085"/>
            <w:u w:val="none"/>
          </w:rPr>
          <w:t>§ 121 Abs. 3 Satz 2</w:t>
        </w:r>
        <w:r w:rsidR="0004343B" w:rsidRPr="00092065">
          <w:rPr>
            <w:rStyle w:val="Hyperlink"/>
            <w:color w:val="138085"/>
            <w:u w:val="none"/>
          </w:rPr>
          <w:t xml:space="preserve"> BerlHG</w:t>
        </w:r>
      </w:hyperlink>
      <w:r w:rsidR="0004343B">
        <w:t>)</w:t>
      </w:r>
      <w:r w:rsidR="00944A9F">
        <w:t>.</w:t>
      </w:r>
    </w:p>
    <w:p w14:paraId="23C12EB0" w14:textId="77777777" w:rsidR="0004343B" w:rsidRDefault="00E46727" w:rsidP="005D49AE">
      <w:r w:rsidRPr="00944A9F">
        <w:t xml:space="preserve">Voraussetzung für die Tutor*innentätigkeit </w:t>
      </w:r>
      <w:r w:rsidR="00352971">
        <w:t xml:space="preserve">in der Lernwerkstatt (BA Heilpädagogik) und der Fachwissenschaftlichen Werkstatt (BA Soziale Arbeit) </w:t>
      </w:r>
      <w:r w:rsidRPr="00944A9F">
        <w:t>ist, dass das im Rahmen des Tutoriums zu unterstützende Modul bereits im Studium bestanden wurde.</w:t>
      </w:r>
    </w:p>
    <w:p w14:paraId="4528D2DB" w14:textId="77777777" w:rsidR="00DD261A" w:rsidRPr="004B0399" w:rsidRDefault="00DD261A" w:rsidP="00DD261A">
      <w:pPr>
        <w:pStyle w:val="berschriftFAQ"/>
      </w:pPr>
      <w:bookmarkStart w:id="8" w:name="StudBVergütung"/>
      <w:bookmarkStart w:id="9" w:name="_Toc206493407"/>
      <w:r>
        <w:t xml:space="preserve">Wie kommt </w:t>
      </w:r>
      <w:r w:rsidR="005846B3">
        <w:t>das Beschäftigungsverhältnis</w:t>
      </w:r>
      <w:r>
        <w:t xml:space="preserve"> zustande?</w:t>
      </w:r>
      <w:bookmarkEnd w:id="9"/>
    </w:p>
    <w:p w14:paraId="4A2DE8E2" w14:textId="77777777" w:rsidR="00DD261A" w:rsidRDefault="00DD261A" w:rsidP="00DD261A">
      <w:r w:rsidRPr="005846B3">
        <w:rPr>
          <w:rFonts w:ascii="Fira Sans SemiBold" w:hAnsi="Fira Sans SemiBold"/>
        </w:rPr>
        <w:t xml:space="preserve">Das Beschäftigungsverhältnis </w:t>
      </w:r>
      <w:r w:rsidR="005846B3" w:rsidRPr="005846B3">
        <w:rPr>
          <w:rFonts w:ascii="Fira Sans SemiBold" w:hAnsi="Fira Sans SemiBold"/>
        </w:rPr>
        <w:t>kann nur durch die Präsidentin oder den Kanzler begründet werden</w:t>
      </w:r>
      <w:r w:rsidR="00447F54">
        <w:rPr>
          <w:rFonts w:ascii="Fira Sans SemiBold" w:hAnsi="Fira Sans SemiBold"/>
        </w:rPr>
        <w:t xml:space="preserve"> und</w:t>
      </w:r>
      <w:r w:rsidR="005846B3" w:rsidRPr="005846B3">
        <w:rPr>
          <w:rFonts w:ascii="Fira Sans SemiBold" w:hAnsi="Fira Sans SemiBold"/>
        </w:rPr>
        <w:t xml:space="preserve"> nur durch diese Mitglieder der Hochschulleitung (vorzeitig) beendet werden.</w:t>
      </w:r>
      <w:r w:rsidR="005846B3">
        <w:t xml:space="preserve"> Andere Mitglieder der Hochschule sind nicht berechtigt, davon abweichende, verbindliche arbeitsrechtliche Entscheidungen zu treffen. Dazu zählt auch, dass studentische Beschäftigte </w:t>
      </w:r>
      <w:r w:rsidR="005846B3" w:rsidRPr="00C71405">
        <w:rPr>
          <w:b/>
        </w:rPr>
        <w:t>nicht vor dem ersten und nicht nach dem letzten Tag</w:t>
      </w:r>
      <w:r w:rsidR="005846B3">
        <w:t xml:space="preserve"> der Geltung ihres Arbeitsvertrags mit Arbeiten beauftragt oder ihre Arbeitsergebnisse in Empfang genommen werden dürfen!</w:t>
      </w:r>
    </w:p>
    <w:p w14:paraId="5E4C1153" w14:textId="77777777" w:rsidR="00D42DE3" w:rsidRPr="004B0399" w:rsidRDefault="00D42DE3" w:rsidP="00D42DE3">
      <w:pPr>
        <w:pStyle w:val="berschriftFAQ"/>
      </w:pPr>
      <w:bookmarkStart w:id="10" w:name="_Toc206493408"/>
      <w:r>
        <w:t>Wie wird das Beschäftigungsverhältnis beendet?</w:t>
      </w:r>
      <w:bookmarkEnd w:id="10"/>
    </w:p>
    <w:p w14:paraId="27417439" w14:textId="77777777" w:rsidR="00D42DE3" w:rsidRDefault="00D42DE3" w:rsidP="00D42DE3">
      <w:r>
        <w:rPr>
          <w:rFonts w:ascii="Fira Sans SemiBold" w:hAnsi="Fira Sans SemiBold"/>
        </w:rPr>
        <w:t xml:space="preserve">Die Beschäftigung studentischer Mitarbeiter*innen endet durch Fristablauf oder durch Kündigung durch die*den </w:t>
      </w:r>
      <w:r w:rsidR="00C71405">
        <w:rPr>
          <w:rFonts w:ascii="Fira Sans SemiBold" w:hAnsi="Fira Sans SemiBold"/>
        </w:rPr>
        <w:t>Beschäftigte*n</w:t>
      </w:r>
      <w:r>
        <w:rPr>
          <w:rFonts w:ascii="Fira Sans SemiBold" w:hAnsi="Fira Sans SemiBold"/>
        </w:rPr>
        <w:t xml:space="preserve"> oder durch </w:t>
      </w:r>
      <w:r w:rsidR="00C71405">
        <w:rPr>
          <w:rFonts w:ascii="Fira Sans SemiBold" w:hAnsi="Fira Sans SemiBold"/>
        </w:rPr>
        <w:t>Hochschule</w:t>
      </w:r>
      <w:r w:rsidR="00D05525">
        <w:rPr>
          <w:rFonts w:ascii="Fira Sans SemiBold" w:hAnsi="Fira Sans SemiBold"/>
        </w:rPr>
        <w:t xml:space="preserve"> oder durch Vereinbarung eines Auflösungsvertrags</w:t>
      </w:r>
      <w:r w:rsidRPr="00F9785C">
        <w:rPr>
          <w:rFonts w:ascii="Fira Sans SemiBold" w:hAnsi="Fira Sans SemiBold"/>
        </w:rPr>
        <w:t>:</w:t>
      </w:r>
      <w:r w:rsidRPr="00F9785C">
        <w:t xml:space="preserve"> </w:t>
      </w:r>
    </w:p>
    <w:p w14:paraId="151464BC" w14:textId="77777777" w:rsidR="00D42DE3" w:rsidRDefault="00D42DE3" w:rsidP="00D42DE3">
      <w:pPr>
        <w:pStyle w:val="Listenabsatz"/>
        <w:numPr>
          <w:ilvl w:val="0"/>
          <w:numId w:val="13"/>
        </w:numPr>
      </w:pPr>
      <w:r>
        <w:t xml:space="preserve">Mit studentischen Beschäftigten können nur befristete Arbeitsverträge abgeschlossen werden für die Dauer ihres Studiums. </w:t>
      </w:r>
      <w:r w:rsidRPr="00F9785C">
        <w:t xml:space="preserve">Es endet </w:t>
      </w:r>
      <w:r>
        <w:t>durch Fristablauf</w:t>
      </w:r>
      <w:r w:rsidRPr="00F9785C">
        <w:t xml:space="preserve">, ohne dass es einer Kündigung bedarf. </w:t>
      </w:r>
    </w:p>
    <w:p w14:paraId="4A693259" w14:textId="77777777" w:rsidR="00D42DE3" w:rsidRDefault="00D42DE3" w:rsidP="00D42DE3">
      <w:pPr>
        <w:pStyle w:val="Listenabsatz"/>
        <w:numPr>
          <w:ilvl w:val="0"/>
          <w:numId w:val="13"/>
        </w:numPr>
      </w:pPr>
      <w:r>
        <w:t xml:space="preserve">Studentische Beschäftigte können wie jede*r Arbeitnehmer*in ihren Arbeitsvertrag kündigen. Dabei gelten für sie die </w:t>
      </w:r>
      <w:hyperlink r:id="rId14" w:history="1">
        <w:r w:rsidRPr="00F9785C">
          <w:rPr>
            <w:rStyle w:val="Hyperlink"/>
            <w:color w:val="138085"/>
            <w:u w:val="none"/>
          </w:rPr>
          <w:t>Kündigungsfristen für befristete Verträge gemäß § 30 DVO</w:t>
        </w:r>
      </w:hyperlink>
      <w:r>
        <w:t xml:space="preserve">. </w:t>
      </w:r>
    </w:p>
    <w:p w14:paraId="40BD670F" w14:textId="77777777" w:rsidR="00D42DE3" w:rsidRDefault="00C71405" w:rsidP="00D42DE3">
      <w:pPr>
        <w:pStyle w:val="Listenabsatz"/>
        <w:numPr>
          <w:ilvl w:val="0"/>
          <w:numId w:val="13"/>
        </w:numPr>
      </w:pPr>
      <w:r>
        <w:t xml:space="preserve">Die Hochschule macht von ihrem Kündigungsrecht nur selten Gebrauch. Sie wird in der Regel nur ausgesprochen, wenn es einen wesentlichen Grund gibt, der die Kündigung rechtfertigt. Dies </w:t>
      </w:r>
      <w:r w:rsidR="00D42DE3">
        <w:t>kann in wiederholten grobe</w:t>
      </w:r>
      <w:r>
        <w:t>n</w:t>
      </w:r>
      <w:r w:rsidR="00D42DE3">
        <w:t xml:space="preserve"> Pflichtverletzungen </w:t>
      </w:r>
      <w:r>
        <w:t>(z.B. keine Arbeitsleistung, grobes Fehlverhalten) bestehen. Grundsätzlich müssen diese Pflichtverletzungen bereits einmal abgemahnt und danach nicht abgestellt werden.</w:t>
      </w:r>
      <w:r w:rsidR="00D42DE3">
        <w:t xml:space="preserve"> Die Kündigung </w:t>
      </w:r>
      <w:r w:rsidR="00D42DE3" w:rsidRPr="004605E2">
        <w:rPr>
          <w:u w:val="single"/>
        </w:rPr>
        <w:t>muss</w:t>
      </w:r>
      <w:r w:rsidR="00D42DE3">
        <w:t xml:space="preserve"> </w:t>
      </w:r>
      <w:r w:rsidR="00D42DE3" w:rsidRPr="00F9785C">
        <w:t xml:space="preserve">durch die Präsidentin oder den Kanzler </w:t>
      </w:r>
      <w:r w:rsidR="00D42DE3">
        <w:t>ausgesprochen</w:t>
      </w:r>
      <w:r w:rsidR="00D42DE3" w:rsidRPr="00F9785C">
        <w:t xml:space="preserve"> werden</w:t>
      </w:r>
      <w:r w:rsidR="00D42DE3">
        <w:t xml:space="preserve">, die die </w:t>
      </w:r>
      <w:hyperlink r:id="rId15" w:history="1">
        <w:r w:rsidR="00D42DE3" w:rsidRPr="00F9785C">
          <w:rPr>
            <w:rStyle w:val="Hyperlink"/>
            <w:color w:val="138085"/>
            <w:u w:val="none"/>
          </w:rPr>
          <w:t>Kündigungsfristen für befristete Verträge gemäß § 30 DVO</w:t>
        </w:r>
      </w:hyperlink>
      <w:r w:rsidR="00D42DE3">
        <w:t xml:space="preserve"> gelten auch hier</w:t>
      </w:r>
      <w:r w:rsidR="00D42DE3" w:rsidRPr="00F9785C">
        <w:t>.</w:t>
      </w:r>
      <w:r w:rsidR="00D42DE3">
        <w:t xml:space="preserve"> </w:t>
      </w:r>
      <w:r>
        <w:t xml:space="preserve">Eine außerordentliche Kündigung bei schwerwiegenden Pflichtverletzungen ist innerhalb von 14 Tagen möglich. Bei </w:t>
      </w:r>
      <w:r>
        <w:lastRenderedPageBreak/>
        <w:t xml:space="preserve">Kündigungen muss die Vertretung der studentischen Beschäftigten (bei studentischen Beschäftigten im Bereich Wissenschaft) bzw. die MAV (bei studentischen Beschäftigten im Bereich Verwaltung) angehört werden. </w:t>
      </w:r>
    </w:p>
    <w:p w14:paraId="3D27856A" w14:textId="77777777" w:rsidR="00D05525" w:rsidRDefault="00D05525" w:rsidP="00D42DE3">
      <w:pPr>
        <w:pStyle w:val="Listenabsatz"/>
        <w:numPr>
          <w:ilvl w:val="0"/>
          <w:numId w:val="13"/>
        </w:numPr>
      </w:pPr>
      <w:r>
        <w:t>Die Vereinbarung eines Auflösungsvertrags im gegenseitigen Einvernehmen beendet das Arbeitsverhältnis ebenso.</w:t>
      </w:r>
    </w:p>
    <w:p w14:paraId="3035FA9E" w14:textId="77777777" w:rsidR="00D05525" w:rsidRDefault="00D05525" w:rsidP="00D42DE3">
      <w:r>
        <w:t>Zu Beginn eines jeden</w:t>
      </w:r>
      <w:r w:rsidR="00D42DE3">
        <w:t xml:space="preserve"> neuen Beschäftigungsverhältnis wird eine </w:t>
      </w:r>
      <w:r w:rsidR="00D42DE3" w:rsidRPr="00D42DE3">
        <w:rPr>
          <w:rFonts w:ascii="Fira Sans SemiBold" w:hAnsi="Fira Sans SemiBold"/>
        </w:rPr>
        <w:t>dreimonatige Probezeit</w:t>
      </w:r>
      <w:r w:rsidR="00D42DE3">
        <w:t xml:space="preserve"> vereinbart, in der </w:t>
      </w:r>
      <w:r w:rsidR="00D42DE3" w:rsidRPr="004605E2">
        <w:t>die Kündigungsfrist</w:t>
      </w:r>
      <w:r w:rsidR="00D42DE3">
        <w:t xml:space="preserve"> für beide Parteien</w:t>
      </w:r>
      <w:r w:rsidR="00D42DE3" w:rsidRPr="004605E2">
        <w:t xml:space="preserve"> zwei Wochen zum Monatsschluss</w:t>
      </w:r>
      <w:r w:rsidR="00D42DE3">
        <w:t xml:space="preserve"> beträgt</w:t>
      </w:r>
      <w:r w:rsidR="00D42DE3" w:rsidRPr="004605E2">
        <w:t>.</w:t>
      </w:r>
      <w:r w:rsidR="00D42DE3">
        <w:t xml:space="preserve"> Eine Kündigung w</w:t>
      </w:r>
      <w:r w:rsidR="00D42DE3" w:rsidRPr="004605E2">
        <w:t xml:space="preserve">ährend der Probezeit </w:t>
      </w:r>
      <w:r w:rsidR="00D42DE3">
        <w:t>muss nicht begründet werden.</w:t>
      </w:r>
    </w:p>
    <w:p w14:paraId="21DC4156" w14:textId="77777777" w:rsidR="00B552C2" w:rsidRPr="004B0399" w:rsidRDefault="00B552C2" w:rsidP="00B552C2">
      <w:pPr>
        <w:pStyle w:val="berschriftFAQ"/>
      </w:pPr>
      <w:bookmarkStart w:id="11" w:name="_Toc206493409"/>
      <w:r>
        <w:t>Welche Aufgaben nehmen fachlich Verantwortliche während des Beschäftigungsverhältnisses wahr?</w:t>
      </w:r>
      <w:bookmarkEnd w:id="11"/>
    </w:p>
    <w:p w14:paraId="19C35417" w14:textId="77777777" w:rsidR="00D05525" w:rsidRDefault="00D05525" w:rsidP="00B552C2">
      <w:r>
        <w:t>Die fachlich verantwortlichen Personen sind diejenigen, die für studentische Mitarbeitende auch fachlich Vorgesetzte sind (dienstrechtlich Vorgesetzte sind bei in der Wissenschaft tätigen studentischen Beschäftigten die Präsidentin und bei in der Verwaltung tätigen studentischen Beschäftigten der Kanzler). Sie sind weisungsbefugt, bestimmen die Arbeitsabläufe und –strukturen,</w:t>
      </w:r>
      <w:r w:rsidRPr="00D05525">
        <w:t xml:space="preserve"> </w:t>
      </w:r>
      <w:r>
        <w:t>erteilen Arbeitsaufträge und bewerten Arbeitsergebnisse und bestimmen in der Regel über Einsatzzeit und Einsatzort.</w:t>
      </w:r>
    </w:p>
    <w:p w14:paraId="757DB3A5" w14:textId="77777777" w:rsidR="00D05525" w:rsidRDefault="00D05525" w:rsidP="00B552C2">
      <w:r>
        <w:t>Als</w:t>
      </w:r>
      <w:r w:rsidR="00B552C2">
        <w:t xml:space="preserve"> fachlich </w:t>
      </w:r>
      <w:r>
        <w:t>Vorgesetzte sind sie</w:t>
      </w:r>
      <w:r w:rsidR="00B552C2">
        <w:t xml:space="preserve"> (mit) zuständig für </w:t>
      </w:r>
    </w:p>
    <w:p w14:paraId="7261B11B" w14:textId="77777777" w:rsidR="00D05525" w:rsidRDefault="00B552C2" w:rsidP="00D05525">
      <w:pPr>
        <w:pStyle w:val="Listenabsatz"/>
        <w:numPr>
          <w:ilvl w:val="0"/>
          <w:numId w:val="15"/>
        </w:numPr>
      </w:pPr>
      <w:r>
        <w:t xml:space="preserve">die </w:t>
      </w:r>
      <w:r w:rsidRPr="00D05525">
        <w:rPr>
          <w:rFonts w:ascii="Fira Sans SemiBold" w:hAnsi="Fira Sans SemiBold"/>
        </w:rPr>
        <w:t>korrekte und fristgerechte Vorlage der Arbeitszeitnachweise</w:t>
      </w:r>
      <w:r>
        <w:t xml:space="preserve"> durch die studentischen Beschäftigten</w:t>
      </w:r>
      <w:r w:rsidR="00AE7080">
        <w:t xml:space="preserve"> und </w:t>
      </w:r>
    </w:p>
    <w:p w14:paraId="28D455DE" w14:textId="77777777" w:rsidR="00D05525" w:rsidRDefault="00AE7080" w:rsidP="00D05525">
      <w:pPr>
        <w:pStyle w:val="Listenabsatz"/>
        <w:numPr>
          <w:ilvl w:val="0"/>
          <w:numId w:val="15"/>
        </w:numPr>
      </w:pPr>
      <w:r>
        <w:t xml:space="preserve">Inanspruchnahme des zustehenden </w:t>
      </w:r>
      <w:r w:rsidRPr="00D05525">
        <w:rPr>
          <w:b/>
        </w:rPr>
        <w:t>Urlaubs</w:t>
      </w:r>
      <w:r w:rsidR="00B552C2">
        <w:t xml:space="preserve">. </w:t>
      </w:r>
    </w:p>
    <w:p w14:paraId="74EEDF44" w14:textId="77777777" w:rsidR="00B552C2" w:rsidRDefault="00D05525" w:rsidP="00D05525">
      <w:r>
        <w:t>Sie müssen</w:t>
      </w:r>
      <w:r w:rsidR="00AE7080">
        <w:t xml:space="preserve"> bei ihren studentischen Mitarbeiter*innen darauf hinwirken, dass diese den ihnen zustehenden Urlaub bis zum Jahresende oder bis zum Ende des Beschäftigungsverhältnisses auch in Anspruch nehmen</w:t>
      </w:r>
      <w:r>
        <w:t xml:space="preserve"> – Rückfragen über die Anzahl der Urlaubstage (idR 30 bei einer Fünf-Tage-Arbeitswoche) </w:t>
      </w:r>
      <w:r w:rsidR="00A51B2D">
        <w:t>beantwortet die Personalverwaltung</w:t>
      </w:r>
      <w:r w:rsidR="00AE7080">
        <w:t xml:space="preserve">. </w:t>
      </w:r>
      <w:r w:rsidR="00B552C2">
        <w:t xml:space="preserve">Die Arbeitszeitnachweise sollen von den studentischen Beschäftigten bis zum 10. des Folgemonats als gedrucktes Dokument </w:t>
      </w:r>
      <w:r w:rsidR="00A51B2D">
        <w:t>und persönlicher Unterschrift vorgelegt, von der fachlich verantworteten Person kontrolliert und in der Personalverwaltung abgegeben werden. Hinweise zum Ausfüllen des Zeiterfassungsbogens sind im Intranet verfügbar.</w:t>
      </w:r>
    </w:p>
    <w:p w14:paraId="0AF827B2" w14:textId="77777777" w:rsidR="00B552C2" w:rsidRDefault="00B552C2" w:rsidP="00B552C2">
      <w:r>
        <w:t xml:space="preserve">In die Verantwortung der fachlich Verantwortlichen fällt auch die sachgerechte </w:t>
      </w:r>
      <w:r w:rsidRPr="00D42DE3">
        <w:rPr>
          <w:rFonts w:ascii="Fira Sans SemiBold" w:hAnsi="Fira Sans SemiBold"/>
        </w:rPr>
        <w:t>Steuerung der Arbeitsbelastung</w:t>
      </w:r>
      <w:r w:rsidR="00A51B2D">
        <w:t>, so</w:t>
      </w:r>
      <w:r>
        <w:t xml:space="preserve">dass </w:t>
      </w:r>
      <w:r w:rsidR="00A51B2D">
        <w:t>die Mitarbeiter*in tatsächlich ausgelastet</w:t>
      </w:r>
      <w:r>
        <w:t xml:space="preserve">, aber nicht überbelastet wird. </w:t>
      </w:r>
      <w:r w:rsidR="00A51B2D">
        <w:t>Auch wenn v</w:t>
      </w:r>
      <w:r>
        <w:t>on den studentischen Beschäftigten am Monatsende kein ausgeglichener Arbeitszeitsaldo erwartet</w:t>
      </w:r>
      <w:r w:rsidR="00A51B2D" w:rsidRPr="00A51B2D">
        <w:t xml:space="preserve"> </w:t>
      </w:r>
      <w:r w:rsidR="00A51B2D">
        <w:t>wird, ist darauf zu achten, dass das Arbeitszeitsaldo am Monatsende insgesamt nicht mehr als zwei Arbeitswochen (idR 10 Stunden) beträgt</w:t>
      </w:r>
      <w:r>
        <w:t>.</w:t>
      </w:r>
      <w:r w:rsidR="00A51B2D">
        <w:t xml:space="preserve"> In diesem Falle ist auf einen Ausgleich hinzuwirken. </w:t>
      </w:r>
    </w:p>
    <w:p w14:paraId="6D179208" w14:textId="77777777" w:rsidR="00D42DE3" w:rsidRDefault="00D42DE3" w:rsidP="00D42DE3">
      <w:r>
        <w:t>Bei Beendigung des Arbeitsverhältnisses hat die*der Mitarbeiter*in Anspruch auf ein schriftliches Zeugnis über Art und Dauer der Tätigkeit, das sich auch auf Führung und Leistung erstrecken muss (</w:t>
      </w:r>
      <w:hyperlink r:id="rId16" w:history="1">
        <w:r w:rsidRPr="00D42DE3">
          <w:rPr>
            <w:rStyle w:val="Hyperlink"/>
            <w:color w:val="138085"/>
            <w:u w:val="none"/>
          </w:rPr>
          <w:t>§ 35 DVO</w:t>
        </w:r>
      </w:hyperlink>
      <w:r>
        <w:t xml:space="preserve">). Für die </w:t>
      </w:r>
      <w:r w:rsidRPr="00D42DE3">
        <w:rPr>
          <w:rFonts w:ascii="Fira Sans SemiBold" w:hAnsi="Fira Sans SemiBold"/>
        </w:rPr>
        <w:t>Formulierung des Arbeitszeugnisses</w:t>
      </w:r>
      <w:r>
        <w:t xml:space="preserve"> sind die fachlich Verantwortlichen zuständig, die Ausstellung erfolgt durch die </w:t>
      </w:r>
      <w:r w:rsidR="00A51B2D">
        <w:t>Präsidentin</w:t>
      </w:r>
      <w:r>
        <w:t xml:space="preserve">. </w:t>
      </w:r>
      <w:hyperlink r:id="rId17" w:history="1">
        <w:r w:rsidRPr="00A51B2D">
          <w:t>Formulierungshilfen und Muster</w:t>
        </w:r>
      </w:hyperlink>
      <w:r>
        <w:t xml:space="preserve"> stellt die Personalverwaltung zur Verfügung.</w:t>
      </w:r>
    </w:p>
    <w:p w14:paraId="3C4A29DA" w14:textId="77777777" w:rsidR="00B552C2" w:rsidRDefault="00AD0BD7" w:rsidP="00B552C2">
      <w:r>
        <w:t xml:space="preserve">Zu Beginn des Beschäftigungsverhältnisses obliegt es der*dem fachlich Verantwortlichen, innerhalb der ersten zwei Monate zu entscheiden, ob von dem Kündigungsrecht des Arbeitgebers in der </w:t>
      </w:r>
      <w:r w:rsidRPr="00AD0BD7">
        <w:rPr>
          <w:rFonts w:ascii="Fira Sans SemiBold" w:hAnsi="Fira Sans SemiBold"/>
        </w:rPr>
        <w:t>Probezeit</w:t>
      </w:r>
      <w:r>
        <w:t xml:space="preserve"> Gebrauch gemacht werden muss; die Kündigung selbst wird durch die Hochschulleitung ausgesprochen. </w:t>
      </w:r>
      <w:r w:rsidR="00B552C2">
        <w:t xml:space="preserve">Im </w:t>
      </w:r>
      <w:r w:rsidR="00B552C2" w:rsidRPr="00AD0BD7">
        <w:rPr>
          <w:rFonts w:ascii="Fira Sans SemiBold" w:hAnsi="Fira Sans SemiBold"/>
        </w:rPr>
        <w:t>Konfliktfall</w:t>
      </w:r>
      <w:r w:rsidR="00B552C2">
        <w:t xml:space="preserve"> kommt es darauf an, dass </w:t>
      </w:r>
      <w:r w:rsidR="00AE7080">
        <w:t xml:space="preserve">sich </w:t>
      </w:r>
      <w:r w:rsidR="00B552C2">
        <w:t xml:space="preserve">fachlich Verantwortliche, Hochschulleitung und Personalverwaltung </w:t>
      </w:r>
      <w:r w:rsidR="00AE7080">
        <w:t xml:space="preserve">austauschen und rechtzeitig, vorausschauend und </w:t>
      </w:r>
      <w:r w:rsidR="00B552C2">
        <w:t>in enger Abstimmung miteinander agieren,</w:t>
      </w:r>
      <w:r w:rsidR="00AE7080">
        <w:t xml:space="preserve"> um das Problem zu lösen.</w:t>
      </w:r>
      <w:r>
        <w:t xml:space="preserve"> </w:t>
      </w:r>
    </w:p>
    <w:p w14:paraId="04346E3C" w14:textId="77777777" w:rsidR="00BF4B07" w:rsidRDefault="00BF4B07" w:rsidP="00EC2E57">
      <w:pPr>
        <w:pStyle w:val="berschriftFAQ"/>
      </w:pPr>
      <w:bookmarkStart w:id="12" w:name="_Toc206493410"/>
      <w:r>
        <w:lastRenderedPageBreak/>
        <w:t>Können studentische Beschäftigte auch während eines Auslandssemesters beschäftigt werden?</w:t>
      </w:r>
      <w:bookmarkEnd w:id="12"/>
    </w:p>
    <w:p w14:paraId="6A75A5B2" w14:textId="77777777" w:rsidR="00BF4B07" w:rsidRDefault="00BF4B07" w:rsidP="00BF4B07">
      <w:r w:rsidRPr="008E1967">
        <w:rPr>
          <w:b/>
        </w:rPr>
        <w:t>Nein</w:t>
      </w:r>
      <w:r>
        <w:t>, der Arbeitsvertrag für studentische Beschäftigte ist nur innerhalb Deutschlands möglich. Während eines Auslandssemesters endet das Beschäftigungsverhältnis oder ruht auf Antrag ohne Anspruch auf Fortzahlung des Entgelts.</w:t>
      </w:r>
    </w:p>
    <w:p w14:paraId="3E629CD1" w14:textId="77777777" w:rsidR="00D53362" w:rsidRPr="004B0399" w:rsidRDefault="00D53362" w:rsidP="00EC2E57">
      <w:pPr>
        <w:pStyle w:val="berschriftFAQ"/>
      </w:pPr>
      <w:bookmarkStart w:id="13" w:name="_Toc206493411"/>
      <w:r>
        <w:t>Wie wird die Tätigkeit als studentische*r Beschäftigte*r vergütet</w:t>
      </w:r>
      <w:r w:rsidRPr="004B0399">
        <w:t>?</w:t>
      </w:r>
      <w:bookmarkEnd w:id="8"/>
      <w:bookmarkEnd w:id="13"/>
    </w:p>
    <w:p w14:paraId="6826E121" w14:textId="77777777" w:rsidR="00826678" w:rsidRDefault="00826678" w:rsidP="00944A9F">
      <w:pPr>
        <w:pStyle w:val="Listenabsatz"/>
        <w:keepNext/>
        <w:numPr>
          <w:ilvl w:val="0"/>
          <w:numId w:val="6"/>
        </w:numPr>
        <w:ind w:left="357" w:hanging="357"/>
      </w:pPr>
      <w:r>
        <w:t>Bei studentischen Beschäftigten mit überwiegend wissenschaftlichen Aufgaben:</w:t>
      </w:r>
      <w:r>
        <w:br/>
        <w:t xml:space="preserve">Nach </w:t>
      </w:r>
      <w:hyperlink r:id="rId18" w:history="1">
        <w:r w:rsidRPr="00092065">
          <w:rPr>
            <w:rStyle w:val="Hyperlink"/>
            <w:color w:val="138085"/>
            <w:u w:val="none"/>
          </w:rPr>
          <w:t>Tarifvertrag für studen</w:t>
        </w:r>
        <w:r w:rsidR="005255E8" w:rsidRPr="00092065">
          <w:rPr>
            <w:rStyle w:val="Hyperlink"/>
            <w:color w:val="138085"/>
            <w:u w:val="none"/>
          </w:rPr>
          <w:t>tische</w:t>
        </w:r>
        <w:r w:rsidRPr="00092065">
          <w:rPr>
            <w:rStyle w:val="Hyperlink"/>
            <w:color w:val="138085"/>
            <w:u w:val="none"/>
          </w:rPr>
          <w:t xml:space="preserve"> Beschäftigte (TV Stud III)</w:t>
        </w:r>
      </w:hyperlink>
      <w:r>
        <w:t xml:space="preserve"> </w:t>
      </w:r>
      <w:r w:rsidR="00005A26">
        <w:t>seit 01.0</w:t>
      </w:r>
      <w:r w:rsidR="00944A9F">
        <w:t>1</w:t>
      </w:r>
      <w:r w:rsidR="00005A26">
        <w:t>.202</w:t>
      </w:r>
      <w:r w:rsidR="00944A9F">
        <w:t>5</w:t>
      </w:r>
      <w:r w:rsidR="00005A26">
        <w:t xml:space="preserve"> mit </w:t>
      </w:r>
      <w:r w:rsidR="00DE767E">
        <w:t>1</w:t>
      </w:r>
      <w:r w:rsidR="00944A9F">
        <w:t>4</w:t>
      </w:r>
      <w:r w:rsidR="00DE767E">
        <w:t>,</w:t>
      </w:r>
      <w:r w:rsidR="00944A9F">
        <w:t>32</w:t>
      </w:r>
      <w:r w:rsidR="00005A26">
        <w:t> </w:t>
      </w:r>
      <w:r w:rsidR="00DE767E">
        <w:t>Euro je Arbeitsstunde</w:t>
      </w:r>
      <w:r w:rsidR="00081477">
        <w:t xml:space="preserve"> (AN-brutto).</w:t>
      </w:r>
    </w:p>
    <w:p w14:paraId="36979BB6" w14:textId="77777777" w:rsidR="00D53362" w:rsidRDefault="00826678" w:rsidP="00944A9F">
      <w:pPr>
        <w:pStyle w:val="Listenabsatz"/>
        <w:keepLines/>
        <w:numPr>
          <w:ilvl w:val="0"/>
          <w:numId w:val="6"/>
        </w:numPr>
        <w:ind w:left="357" w:hanging="357"/>
      </w:pPr>
      <w:r>
        <w:t>Bei studentischen Beschäftigten mit überwiegend nicht-wissenschaftlichen Aufgaben:</w:t>
      </w:r>
      <w:r>
        <w:br/>
      </w:r>
      <w:r w:rsidR="00005A26">
        <w:t>Seit 01.0</w:t>
      </w:r>
      <w:r w:rsidR="00944A9F">
        <w:t>3</w:t>
      </w:r>
      <w:r w:rsidR="00005A26">
        <w:t xml:space="preserve">.2024 </w:t>
      </w:r>
      <w:r w:rsidR="00DE767E">
        <w:t xml:space="preserve">nach </w:t>
      </w:r>
      <w:hyperlink r:id="rId19" w:history="1">
        <w:r w:rsidR="00DE767E" w:rsidRPr="00092065">
          <w:rPr>
            <w:rStyle w:val="Hyperlink"/>
            <w:color w:val="138085"/>
            <w:u w:val="none"/>
          </w:rPr>
          <w:t>Kirchlicher Dienstvereinbarung (DVO)</w:t>
        </w:r>
      </w:hyperlink>
      <w:r w:rsidR="00DE767E">
        <w:t xml:space="preserve"> </w:t>
      </w:r>
      <w:r w:rsidR="00081477">
        <w:t>mit 15,23 Euro je Arbeitsstund</w:t>
      </w:r>
      <w:r>
        <w:t>e (AN-brutto).</w:t>
      </w:r>
    </w:p>
    <w:p w14:paraId="713D5E18" w14:textId="77777777" w:rsidR="00303E3C" w:rsidRDefault="00303E3C" w:rsidP="00303E3C">
      <w:pPr>
        <w:pStyle w:val="berschriftFAQ"/>
      </w:pPr>
      <w:bookmarkStart w:id="14" w:name="_Toc206493412"/>
      <w:r>
        <w:t>Welche Informationen benötigt d</w:t>
      </w:r>
      <w:r w:rsidR="00944A9F">
        <w:t>ie</w:t>
      </w:r>
      <w:r>
        <w:t xml:space="preserve"> Personal</w:t>
      </w:r>
      <w:r w:rsidR="00944A9F">
        <w:t xml:space="preserve">verwaltung </w:t>
      </w:r>
      <w:r>
        <w:t>von der*dem fachlich Verantwortlichen, um den Einstellungsprozess zu starten?</w:t>
      </w:r>
      <w:bookmarkEnd w:id="14"/>
    </w:p>
    <w:p w14:paraId="5A4FBBC6" w14:textId="77777777" w:rsidR="00826678" w:rsidRDefault="00DE767E" w:rsidP="00352971">
      <w:pPr>
        <w:pStyle w:val="Listenabsatz"/>
        <w:keepNext/>
        <w:numPr>
          <w:ilvl w:val="0"/>
          <w:numId w:val="5"/>
        </w:numPr>
        <w:ind w:left="357" w:hanging="357"/>
      </w:pPr>
      <w:r>
        <w:t>Name und Kontaktdaten der*des Kandidat*in</w:t>
      </w:r>
      <w:r w:rsidR="00826678">
        <w:t>,</w:t>
      </w:r>
      <w:r w:rsidR="00944A9F">
        <w:t xml:space="preserve"> ggf. die Genehmigung durch die</w:t>
      </w:r>
      <w:r w:rsidR="00033B53">
        <w:t xml:space="preserve"> </w:t>
      </w:r>
      <w:r w:rsidR="005D171E">
        <w:t>Präsident</w:t>
      </w:r>
      <w:r w:rsidR="00944A9F">
        <w:t>in</w:t>
      </w:r>
    </w:p>
    <w:p w14:paraId="3FE37AEA" w14:textId="77777777" w:rsidR="00826678" w:rsidRDefault="00DE767E" w:rsidP="00352971">
      <w:pPr>
        <w:pStyle w:val="Listenabsatz"/>
        <w:keepNext/>
        <w:numPr>
          <w:ilvl w:val="0"/>
          <w:numId w:val="5"/>
        </w:numPr>
        <w:ind w:left="357" w:hanging="357"/>
      </w:pPr>
      <w:r>
        <w:t>Anfang und</w:t>
      </w:r>
      <w:r w:rsidR="00DF6ECA">
        <w:t xml:space="preserve"> (</w:t>
      </w:r>
      <w:r w:rsidR="00081477">
        <w:t>insbes. bei Drittmittelbeschäftigten</w:t>
      </w:r>
      <w:r w:rsidR="00DF6ECA">
        <w:t>) Ende des Beschäftigungszeitraums</w:t>
      </w:r>
    </w:p>
    <w:p w14:paraId="14EF30A3" w14:textId="77777777" w:rsidR="00303E3C" w:rsidRDefault="00DE767E" w:rsidP="00826678">
      <w:pPr>
        <w:pStyle w:val="Listenabsatz"/>
        <w:numPr>
          <w:ilvl w:val="0"/>
          <w:numId w:val="5"/>
        </w:numPr>
      </w:pPr>
      <w:r>
        <w:t>Kostenstelle</w:t>
      </w:r>
      <w:r w:rsidR="00081477">
        <w:t>(n)</w:t>
      </w:r>
      <w:r>
        <w:t xml:space="preserve">; bei Drittmittelbeschäftigten </w:t>
      </w:r>
      <w:r w:rsidR="00081477">
        <w:t xml:space="preserve">auch </w:t>
      </w:r>
      <w:r>
        <w:t>Freigabe durch das Drittmittelmanagement</w:t>
      </w:r>
      <w:r w:rsidR="00826678">
        <w:t>.</w:t>
      </w:r>
    </w:p>
    <w:p w14:paraId="37299796" w14:textId="00C6D3A8" w:rsidR="00303E3C" w:rsidRPr="004B0399" w:rsidRDefault="00303E3C" w:rsidP="00303E3C">
      <w:pPr>
        <w:pStyle w:val="berschriftFAQ"/>
      </w:pPr>
      <w:bookmarkStart w:id="15" w:name="_Toc206493413"/>
      <w:r>
        <w:t>Welche Unterlagen müssen angehende studentische Beschäftigte für die Vorbereitung des Arbeitsvertrags vorlegen</w:t>
      </w:r>
      <w:r w:rsidRPr="004B0399">
        <w:t>?</w:t>
      </w:r>
      <w:bookmarkEnd w:id="15"/>
      <w:r w:rsidR="008E1967">
        <w:t xml:space="preserve"> </w:t>
      </w:r>
    </w:p>
    <w:p w14:paraId="51A91C13" w14:textId="77777777" w:rsidR="00826678" w:rsidRDefault="00081477" w:rsidP="00826678">
      <w:pPr>
        <w:pStyle w:val="Listenabsatz"/>
        <w:numPr>
          <w:ilvl w:val="0"/>
          <w:numId w:val="4"/>
        </w:numPr>
      </w:pPr>
      <w:r>
        <w:t>aktuelle Mitgliedsbescheinigung der Krankenversicherung (unbedingt erforderlich bei einer privaten Krankenversicherung),</w:t>
      </w:r>
    </w:p>
    <w:p w14:paraId="5FA6E2C9" w14:textId="77777777" w:rsidR="00826678" w:rsidRDefault="00081477" w:rsidP="00826678">
      <w:pPr>
        <w:pStyle w:val="Listenabsatz"/>
        <w:numPr>
          <w:ilvl w:val="0"/>
          <w:numId w:val="4"/>
        </w:numPr>
      </w:pPr>
      <w:r>
        <w:t>Kopie des Sozialversicherungsausweises,</w:t>
      </w:r>
    </w:p>
    <w:p w14:paraId="205729B7" w14:textId="77777777" w:rsidR="00826678" w:rsidRDefault="00081477" w:rsidP="00826678">
      <w:pPr>
        <w:pStyle w:val="Listenabsatz"/>
        <w:numPr>
          <w:ilvl w:val="0"/>
          <w:numId w:val="4"/>
        </w:numPr>
      </w:pPr>
      <w:r>
        <w:t>aktuelle Studienbescheinigung</w:t>
      </w:r>
      <w:r w:rsidR="00092065">
        <w:t xml:space="preserve"> für das Semester des Beschäftigungsbeginns</w:t>
      </w:r>
      <w:r w:rsidR="00E46727">
        <w:t>,</w:t>
      </w:r>
    </w:p>
    <w:p w14:paraId="4AE80C26" w14:textId="77777777" w:rsidR="00826678" w:rsidRDefault="00081477" w:rsidP="00826678">
      <w:pPr>
        <w:pStyle w:val="Listenabsatz"/>
        <w:numPr>
          <w:ilvl w:val="0"/>
          <w:numId w:val="4"/>
        </w:numPr>
      </w:pPr>
      <w:r>
        <w:t>Personalfragebogen der KHSB mit Kenntnisnahme der Brandschutzordnung, Teile B u</w:t>
      </w:r>
      <w:r w:rsidR="00E46727">
        <w:t>.</w:t>
      </w:r>
      <w:r>
        <w:t xml:space="preserve"> C (ausgefüllt mit Unterschriften)</w:t>
      </w:r>
      <w:r w:rsidR="00E46727">
        <w:t>,</w:t>
      </w:r>
    </w:p>
    <w:p w14:paraId="4326F043" w14:textId="77777777" w:rsidR="00826678" w:rsidRDefault="00081477" w:rsidP="00826678">
      <w:pPr>
        <w:pStyle w:val="Listenabsatz"/>
        <w:numPr>
          <w:ilvl w:val="0"/>
          <w:numId w:val="4"/>
        </w:numPr>
      </w:pPr>
      <w:r>
        <w:t>Checkliste des BDA für geringfügig entlohnte oder kurzfristig Beschäftigte (ausgefüllt mit Unterschrift/en)</w:t>
      </w:r>
      <w:r w:rsidR="00E46727">
        <w:t>,</w:t>
      </w:r>
    </w:p>
    <w:p w14:paraId="47DC07BE" w14:textId="77777777" w:rsidR="00826678" w:rsidRDefault="00081477" w:rsidP="00826678">
      <w:pPr>
        <w:pStyle w:val="Listenabsatz"/>
        <w:numPr>
          <w:ilvl w:val="0"/>
          <w:numId w:val="4"/>
        </w:numPr>
      </w:pPr>
      <w:r>
        <w:t>Verpflichtungserklärung Datenschutz (ausgefüllt mit Unterschrift)</w:t>
      </w:r>
      <w:r w:rsidR="00E46727">
        <w:t>,</w:t>
      </w:r>
    </w:p>
    <w:p w14:paraId="5F21CFD9" w14:textId="77777777" w:rsidR="00826678" w:rsidRDefault="00081477" w:rsidP="00826678">
      <w:pPr>
        <w:pStyle w:val="Listenabsatz"/>
        <w:numPr>
          <w:ilvl w:val="0"/>
          <w:numId w:val="4"/>
        </w:numPr>
      </w:pPr>
      <w:r>
        <w:t>Gemeinsame Erklärung zum Schutz vor sexualisierter Gewalt (ausgefüllt mit Unterschrift)</w:t>
      </w:r>
      <w:r w:rsidR="00E46727">
        <w:t>,</w:t>
      </w:r>
    </w:p>
    <w:p w14:paraId="2F2FB124" w14:textId="77777777" w:rsidR="00826678" w:rsidRDefault="00081477" w:rsidP="00826678">
      <w:pPr>
        <w:pStyle w:val="Listenabsatz"/>
        <w:numPr>
          <w:ilvl w:val="0"/>
          <w:numId w:val="4"/>
        </w:numPr>
      </w:pPr>
      <w:r>
        <w:t xml:space="preserve">Nachweis der erfolgreichen Teilnahme </w:t>
      </w:r>
      <w:r w:rsidR="00E46727" w:rsidRPr="00E46727">
        <w:t>an der Online-Schulung zum A</w:t>
      </w:r>
      <w:r w:rsidR="00E46727">
        <w:t xml:space="preserve">llgemeinen </w:t>
      </w:r>
      <w:r w:rsidR="00E46727" w:rsidRPr="00E46727">
        <w:t>G</w:t>
      </w:r>
      <w:r w:rsidR="00E46727">
        <w:t>leichbehandlungsgesetz</w:t>
      </w:r>
      <w:r w:rsidR="00E46727" w:rsidRPr="00E46727">
        <w:t xml:space="preserve"> </w:t>
      </w:r>
      <w:r>
        <w:t>(AGG)</w:t>
      </w:r>
      <w:r w:rsidR="00352971">
        <w:t xml:space="preserve"> (mit Unterschrift)</w:t>
      </w:r>
      <w:r w:rsidR="00E46727">
        <w:t>,</w:t>
      </w:r>
    </w:p>
    <w:p w14:paraId="3A313023" w14:textId="06DBC612" w:rsidR="008E1967" w:rsidRDefault="00E46727" w:rsidP="008E1967">
      <w:pPr>
        <w:pStyle w:val="Listenabsatz"/>
        <w:numPr>
          <w:ilvl w:val="0"/>
          <w:numId w:val="4"/>
        </w:numPr>
        <w:spacing w:after="0"/>
        <w:ind w:left="357" w:hanging="357"/>
      </w:pPr>
      <w:r>
        <w:t xml:space="preserve">Nachweis der erfolgreichen Teilnahme </w:t>
      </w:r>
      <w:r w:rsidRPr="00E46727">
        <w:t xml:space="preserve">an der Online-Schulung zum </w:t>
      </w:r>
      <w:r>
        <w:t>Kirchlichen Datenschutz (nach Mitteilung der Zugangsdaten).</w:t>
      </w:r>
    </w:p>
    <w:p w14:paraId="384A6792" w14:textId="77777777" w:rsidR="008E1967" w:rsidRDefault="008E1967" w:rsidP="008E1967"/>
    <w:p w14:paraId="3D9B1809" w14:textId="50FE0D9E" w:rsidR="008E1967" w:rsidRDefault="008E1967" w:rsidP="008E1967">
      <w:r>
        <w:t xml:space="preserve">Nach Bekanntgabe der Kontaktdaten der potenziellen SHK fordert die Personalverwaltung diese Unterlagen an. </w:t>
      </w:r>
    </w:p>
    <w:p w14:paraId="7793A2FF" w14:textId="77777777" w:rsidR="00DF6ECA" w:rsidRPr="004B0399" w:rsidRDefault="00DF6ECA" w:rsidP="00DF6ECA">
      <w:pPr>
        <w:pStyle w:val="berschriftFAQ"/>
      </w:pPr>
      <w:bookmarkStart w:id="16" w:name="_Toc206493414"/>
      <w:r>
        <w:t>Wie lange dauert der Einstellungsprozess?</w:t>
      </w:r>
      <w:bookmarkEnd w:id="16"/>
    </w:p>
    <w:p w14:paraId="75E1091E" w14:textId="77777777" w:rsidR="00DF6ECA" w:rsidRDefault="00DF6ECA" w:rsidP="00DF6ECA">
      <w:r>
        <w:t xml:space="preserve">Die Personalverwaltung benötigt für Änderungen oder den Neuabschluss von Arbeitsverträgen </w:t>
      </w:r>
      <w:r w:rsidRPr="00DF6ECA">
        <w:rPr>
          <w:rFonts w:ascii="Fira Sans SemiBold" w:hAnsi="Fira Sans SemiBold"/>
        </w:rPr>
        <w:t>etwa</w:t>
      </w:r>
      <w:r>
        <w:t xml:space="preserve"> </w:t>
      </w:r>
      <w:r w:rsidRPr="00DF6ECA">
        <w:rPr>
          <w:rFonts w:ascii="Fira Sans SemiBold" w:hAnsi="Fira Sans SemiBold"/>
        </w:rPr>
        <w:t>vier Wochen</w:t>
      </w:r>
      <w:r>
        <w:t xml:space="preserve"> Vorlauf, in der vorlesungsfreien Zeit </w:t>
      </w:r>
      <w:r w:rsidR="00A51B2D">
        <w:t>ggf.</w:t>
      </w:r>
      <w:r>
        <w:t xml:space="preserve"> mehr.</w:t>
      </w:r>
    </w:p>
    <w:p w14:paraId="5527C719" w14:textId="77777777" w:rsidR="00AA7E6B" w:rsidRPr="004B0399" w:rsidRDefault="00E52391" w:rsidP="00AA7E6B">
      <w:pPr>
        <w:pStyle w:val="berschriftFAQ"/>
      </w:pPr>
      <w:bookmarkStart w:id="17" w:name="_Toc206493415"/>
      <w:r>
        <w:lastRenderedPageBreak/>
        <w:t>Welche Verfahrensschritte sieht der</w:t>
      </w:r>
      <w:r w:rsidR="00AA7E6B">
        <w:t xml:space="preserve"> Einstellungsprozess </w:t>
      </w:r>
      <w:r>
        <w:t>vor</w:t>
      </w:r>
      <w:r w:rsidR="00AA7E6B">
        <w:t>?</w:t>
      </w:r>
      <w:bookmarkEnd w:id="17"/>
    </w:p>
    <w:p w14:paraId="720DE604" w14:textId="77777777" w:rsidR="00AA7E6B" w:rsidRDefault="00E52391" w:rsidP="00AA7E6B">
      <w:r>
        <w:t xml:space="preserve">Sobald die Unterlagen der*des Bewerber*in </w:t>
      </w:r>
      <w:r w:rsidRPr="0000020B">
        <w:rPr>
          <w:u w:val="single"/>
        </w:rPr>
        <w:t>vollständig</w:t>
      </w:r>
      <w:r>
        <w:t xml:space="preserve"> vorliegen, erstellt die Personalverwaltung das </w:t>
      </w:r>
      <w:r w:rsidRPr="00E52391">
        <w:rPr>
          <w:rFonts w:ascii="Fira Sans SemiBold" w:hAnsi="Fira Sans SemiBold"/>
        </w:rPr>
        <w:t>Einstellungsformular</w:t>
      </w:r>
      <w:r>
        <w:t xml:space="preserve"> für den internen Zustimmungs- und Mitwirkungsprozess.</w:t>
      </w:r>
      <w:r w:rsidR="0000020B">
        <w:t xml:space="preserve"> Dafür sind folgende Informationen erforderlich:</w:t>
      </w:r>
    </w:p>
    <w:p w14:paraId="1A3E22CA" w14:textId="77777777" w:rsidR="0000020B" w:rsidRDefault="0000020B" w:rsidP="0000020B">
      <w:pPr>
        <w:pStyle w:val="Listenabsatz"/>
        <w:numPr>
          <w:ilvl w:val="0"/>
          <w:numId w:val="10"/>
        </w:numPr>
      </w:pPr>
      <w:r w:rsidRPr="00AD0BD7">
        <w:t xml:space="preserve">Persönliche und Kontaktdaten </w:t>
      </w:r>
      <w:r>
        <w:t>der*des künftigen studentischen Mitarbeiter*in (aus dem Personalfragebogen)</w:t>
      </w:r>
    </w:p>
    <w:p w14:paraId="5CC95242" w14:textId="77777777" w:rsidR="0000020B" w:rsidRDefault="0000020B" w:rsidP="0000020B">
      <w:pPr>
        <w:pStyle w:val="Listenabsatz"/>
        <w:numPr>
          <w:ilvl w:val="0"/>
          <w:numId w:val="10"/>
        </w:numPr>
      </w:pPr>
      <w:r w:rsidRPr="00AD0BD7">
        <w:t>Beschäftigungsbeginn und Befristung</w:t>
      </w:r>
      <w:r>
        <w:br/>
        <w:t>Die Befristung ergibt sich bei studentischen Besc</w:t>
      </w:r>
      <w:r w:rsidR="00BF4B07">
        <w:t xml:space="preserve">häftigten mit Aufgaben in Lehre, </w:t>
      </w:r>
      <w:r>
        <w:t xml:space="preserve">Studium </w:t>
      </w:r>
      <w:r w:rsidR="00BF4B07">
        <w:t xml:space="preserve">und Forschung </w:t>
      </w:r>
      <w:r>
        <w:t xml:space="preserve">sowie bei einigen anderen aus der Regelstudienzeit ihres Studiengangs; </w:t>
      </w:r>
      <w:r w:rsidRPr="0000020B">
        <w:rPr>
          <w:u w:val="single"/>
        </w:rPr>
        <w:t>Ausnahmen</w:t>
      </w:r>
      <w:r>
        <w:t xml:space="preserve"> sind hier die Tutor*innen in der Fachwissenschaftlichen Werkstatt (BA SozA) und in den Lernwerkstätten (BA HP, BA KP) – siehe dazu oben. </w:t>
      </w:r>
      <w:r>
        <w:br/>
        <w:t>Bei studentischen Beschäftigten in Drittmittelprojekten ergibt sich die Befristung in der Regel aus der Laufzeit und dem Kosten- und Finanzierungsplan des Projekts; dafür muss die Freigabe durch die Drittmittelverwaltung vorliegen.</w:t>
      </w:r>
    </w:p>
    <w:p w14:paraId="326594A1" w14:textId="77777777" w:rsidR="0000020B" w:rsidRDefault="0000020B" w:rsidP="005D171E">
      <w:pPr>
        <w:pStyle w:val="Listenabsatz"/>
        <w:numPr>
          <w:ilvl w:val="0"/>
          <w:numId w:val="10"/>
        </w:numPr>
      </w:pPr>
      <w:r>
        <w:t xml:space="preserve">Zuordnung zu der*dem </w:t>
      </w:r>
      <w:r w:rsidRPr="00AD0BD7">
        <w:t>fachlich Verantwortlichen</w:t>
      </w:r>
      <w:r w:rsidR="005D171E">
        <w:rPr>
          <w:rFonts w:ascii="Fira Sans SemiBold" w:hAnsi="Fira Sans SemiBold"/>
        </w:rPr>
        <w:t xml:space="preserve"> </w:t>
      </w:r>
      <w:r w:rsidR="005D171E" w:rsidRPr="005D171E">
        <w:t>(nur hier und nicht im Arbeitsvertrag</w:t>
      </w:r>
      <w:r w:rsidR="005D171E">
        <w:t>)</w:t>
      </w:r>
    </w:p>
    <w:p w14:paraId="7E03B87B" w14:textId="77777777" w:rsidR="0000020B" w:rsidRDefault="0000020B" w:rsidP="0000020B">
      <w:pPr>
        <w:pStyle w:val="Listenabsatz"/>
        <w:numPr>
          <w:ilvl w:val="0"/>
          <w:numId w:val="10"/>
        </w:numPr>
      </w:pPr>
      <w:r>
        <w:t xml:space="preserve">Zuordnung zu einer </w:t>
      </w:r>
      <w:r w:rsidRPr="00AD0BD7">
        <w:t>Kostenstelle</w:t>
      </w:r>
      <w:r>
        <w:t xml:space="preserve"> (in der Regel der gleichen wie der der*des fachlich Verantwortlichen</w:t>
      </w:r>
      <w:r w:rsidR="005D171E">
        <w:t xml:space="preserve">; </w:t>
      </w:r>
      <w:r w:rsidR="005D171E" w:rsidRPr="005D171E">
        <w:t>nur hier und nicht im Arbeitsvertrag</w:t>
      </w:r>
      <w:r w:rsidR="005D171E">
        <w:t>)</w:t>
      </w:r>
    </w:p>
    <w:p w14:paraId="6FC93846" w14:textId="77777777" w:rsidR="0000020B" w:rsidRDefault="0000020B" w:rsidP="0000020B">
      <w:pPr>
        <w:pStyle w:val="Listenabsatz"/>
        <w:numPr>
          <w:ilvl w:val="0"/>
          <w:numId w:val="10"/>
        </w:numPr>
      </w:pPr>
      <w:r>
        <w:t>Zuordnung</w:t>
      </w:r>
      <w:r w:rsidR="005D171E">
        <w:t xml:space="preserve"> zur</w:t>
      </w:r>
      <w:r>
        <w:t xml:space="preserve"> </w:t>
      </w:r>
      <w:r w:rsidRPr="00AD0BD7">
        <w:t>tarifvertraglichen Grundlage</w:t>
      </w:r>
      <w:r>
        <w:t xml:space="preserve"> für die Vergütung (TV Stud III oder DVO)</w:t>
      </w:r>
    </w:p>
    <w:p w14:paraId="1580BD5C" w14:textId="77777777" w:rsidR="00E52391" w:rsidRDefault="0000020B" w:rsidP="00BF4B07">
      <w:r>
        <w:t xml:space="preserve">Das Einstellungsformular </w:t>
      </w:r>
      <w:r w:rsidR="00BF4B07">
        <w:t>wird</w:t>
      </w:r>
      <w:r>
        <w:t xml:space="preserve"> von folgenden </w:t>
      </w:r>
      <w:r w:rsidR="00BF4B07">
        <w:t>Personen</w:t>
      </w:r>
      <w:r>
        <w:t xml:space="preserve"> </w:t>
      </w:r>
      <w:r w:rsidR="005D171E">
        <w:t>unterschrie</w:t>
      </w:r>
      <w:r>
        <w:t>ben:</w:t>
      </w:r>
    </w:p>
    <w:p w14:paraId="06ED2381" w14:textId="77777777" w:rsidR="0000020B" w:rsidRDefault="0000020B" w:rsidP="005D171E">
      <w:pPr>
        <w:pStyle w:val="Listenabsatz"/>
        <w:keepNext/>
        <w:numPr>
          <w:ilvl w:val="0"/>
          <w:numId w:val="11"/>
        </w:numPr>
        <w:ind w:left="357" w:hanging="357"/>
      </w:pPr>
      <w:r>
        <w:t>Personalsachbearbeitung für die Berechnung des Arbeitsentgelts</w:t>
      </w:r>
    </w:p>
    <w:p w14:paraId="5277BE5D" w14:textId="276E40CC" w:rsidR="0000020B" w:rsidRDefault="005D171E" w:rsidP="005D171E">
      <w:pPr>
        <w:pStyle w:val="Listenabsatz"/>
        <w:keepNext/>
        <w:numPr>
          <w:ilvl w:val="0"/>
          <w:numId w:val="11"/>
        </w:numPr>
        <w:ind w:left="357" w:hanging="357"/>
      </w:pPr>
      <w:r>
        <w:t>Kanzler</w:t>
      </w:r>
      <w:r w:rsidR="0000020B">
        <w:t xml:space="preserve"> für die Einstellungsdaten und die Eingruppierung</w:t>
      </w:r>
    </w:p>
    <w:p w14:paraId="56CEDFF5" w14:textId="77777777" w:rsidR="00BF4B07" w:rsidRDefault="0000020B" w:rsidP="00E3242B">
      <w:pPr>
        <w:pStyle w:val="Listenabsatz"/>
        <w:keepNext/>
        <w:numPr>
          <w:ilvl w:val="0"/>
          <w:numId w:val="11"/>
        </w:numPr>
      </w:pPr>
      <w:r>
        <w:t xml:space="preserve">Interessenvertretung der Studentischen Beschäftigten </w:t>
      </w:r>
      <w:r w:rsidR="004752F8">
        <w:t xml:space="preserve">für die Zustimmung </w:t>
      </w:r>
      <w:r>
        <w:t>im Rahmen ihrer Mitwi</w:t>
      </w:r>
      <w:r w:rsidR="00BF4B07">
        <w:t xml:space="preserve">rkung an Einstellungsvorgängen </w:t>
      </w:r>
    </w:p>
    <w:p w14:paraId="5972A29A" w14:textId="77777777" w:rsidR="0000020B" w:rsidRDefault="005D171E" w:rsidP="00E3242B">
      <w:pPr>
        <w:pStyle w:val="Listenabsatz"/>
        <w:keepNext/>
        <w:numPr>
          <w:ilvl w:val="0"/>
          <w:numId w:val="11"/>
        </w:numPr>
      </w:pPr>
      <w:r>
        <w:t>Präsidentin für die Entscheidung</w:t>
      </w:r>
    </w:p>
    <w:p w14:paraId="1DD4DDAA" w14:textId="77777777" w:rsidR="005D171E" w:rsidRDefault="005D171E" w:rsidP="005D171E">
      <w:r>
        <w:t xml:space="preserve">Sobald das Einstellungsformular von allen unterzeichnet ist, wird der </w:t>
      </w:r>
      <w:r w:rsidRPr="00AD0BD7">
        <w:rPr>
          <w:rFonts w:ascii="Fira Sans SemiBold" w:hAnsi="Fira Sans SemiBold"/>
        </w:rPr>
        <w:t>Arbeitsvertrag</w:t>
      </w:r>
      <w:r>
        <w:t xml:space="preserve"> ausgestellt. Arbeitsverträge für studentische Beschäftigte mit überwiegend wissenschaftlichen Aufgaben (Vergütung nach TV Stud III) </w:t>
      </w:r>
      <w:r w:rsidR="004752F8">
        <w:t>sehen</w:t>
      </w:r>
      <w:r>
        <w:t xml:space="preserve"> die </w:t>
      </w:r>
      <w:r w:rsidRPr="004752F8">
        <w:rPr>
          <w:rFonts w:ascii="Fira Sans SemiBold" w:hAnsi="Fira Sans SemiBold"/>
        </w:rPr>
        <w:t>Präsidentin</w:t>
      </w:r>
      <w:r w:rsidR="004752F8">
        <w:t xml:space="preserve"> als Unterzeichner*in vor</w:t>
      </w:r>
      <w:r>
        <w:t xml:space="preserve">, Arbeitsverträge für studentische Beschäftigte mit überwiegend nicht-wissenschaftlichen Aufgaben (Vergütung nach DVO) </w:t>
      </w:r>
      <w:r w:rsidR="004752F8">
        <w:t xml:space="preserve">den </w:t>
      </w:r>
      <w:r w:rsidRPr="004752F8">
        <w:rPr>
          <w:rFonts w:ascii="Fira Sans SemiBold" w:hAnsi="Fira Sans SemiBold"/>
        </w:rPr>
        <w:t>Kanzler</w:t>
      </w:r>
      <w:r>
        <w:t>.</w:t>
      </w:r>
    </w:p>
    <w:p w14:paraId="0A4895EF" w14:textId="77777777" w:rsidR="005D171E" w:rsidRDefault="004752F8" w:rsidP="005D171E">
      <w:r>
        <w:t>Die</w:t>
      </w:r>
      <w:r w:rsidR="005D171E">
        <w:t>*</w:t>
      </w:r>
      <w:r>
        <w:t>D</w:t>
      </w:r>
      <w:r w:rsidR="005D171E">
        <w:t xml:space="preserve">er studentische Mitarbeiter*in </w:t>
      </w:r>
      <w:r>
        <w:t xml:space="preserve">wird </w:t>
      </w:r>
      <w:r w:rsidR="005D171E">
        <w:t>um Unterzeichnung gebeten</w:t>
      </w:r>
      <w:r>
        <w:t xml:space="preserve"> (in der Regel persönlich in der Hochschule) und </w:t>
      </w:r>
      <w:r w:rsidRPr="00DF6ECA">
        <w:rPr>
          <w:u w:val="single"/>
        </w:rPr>
        <w:t>unterschreibt immer als erste*r</w:t>
      </w:r>
      <w:r>
        <w:t xml:space="preserve"> den Arbeitsvertrag. Anschließend wird diese</w:t>
      </w:r>
      <w:r w:rsidR="00BF4B07">
        <w:t xml:space="preserve">r von der Präsidentin bzw. </w:t>
      </w:r>
      <w:r>
        <w:t>dem Kanzler unterzeichnet</w:t>
      </w:r>
      <w:r w:rsidR="00BF4B07">
        <w:t xml:space="preserve"> und gesiegelt. Dann erhält die*</w:t>
      </w:r>
      <w:r>
        <w:t xml:space="preserve">der </w:t>
      </w:r>
      <w:r w:rsidR="00BF4B07">
        <w:t>studentische Beschäftigte</w:t>
      </w:r>
      <w:r>
        <w:t xml:space="preserve"> ihre*seine Ausfertigung des Arbeitsvertrags.</w:t>
      </w:r>
    </w:p>
    <w:p w14:paraId="1DAC96C4" w14:textId="77777777" w:rsidR="004752F8" w:rsidRPr="004B0399" w:rsidRDefault="004752F8" w:rsidP="004752F8">
      <w:pPr>
        <w:pStyle w:val="berschriftFAQ"/>
      </w:pPr>
      <w:bookmarkStart w:id="18" w:name="_Toc206493416"/>
      <w:r>
        <w:t>Wie erhalten fachlich Verantwortliche Informationen über den Stand des Einstellungsverfahrens oder das Beschäftigungsverhältnis?</w:t>
      </w:r>
      <w:bookmarkEnd w:id="18"/>
    </w:p>
    <w:p w14:paraId="0120A5BD" w14:textId="77777777" w:rsidR="002C21C0" w:rsidRDefault="002C21C0" w:rsidP="00BF4B07">
      <w:r>
        <w:t>Die Personalverwaltung informiert die fachlich Verantwortlichen folgendermaßen:</w:t>
      </w:r>
    </w:p>
    <w:p w14:paraId="5C82F08A" w14:textId="77777777" w:rsidR="002C21C0" w:rsidRDefault="00AE7080" w:rsidP="002C21C0">
      <w:pPr>
        <w:pStyle w:val="Listenabsatz"/>
        <w:numPr>
          <w:ilvl w:val="0"/>
          <w:numId w:val="12"/>
        </w:numPr>
      </w:pPr>
      <w:r>
        <w:t xml:space="preserve">Die Personalverwaltung setzt die fachlich Verantwortlichen über die </w:t>
      </w:r>
      <w:r w:rsidRPr="002C21C0">
        <w:rPr>
          <w:u w:val="single"/>
        </w:rPr>
        <w:t xml:space="preserve">Einleitung und den Abschluss des Einstellungsverfahrens </w:t>
      </w:r>
      <w:r>
        <w:t xml:space="preserve">in Kenntnis, indem sie sie in Kopie (CC) an der Kommunikation mit der*dem angehenden studentischen Mitarbeiter*in teilhaben lässt. </w:t>
      </w:r>
    </w:p>
    <w:p w14:paraId="2652D6C5" w14:textId="77777777" w:rsidR="004752F8" w:rsidRDefault="00BF4B07" w:rsidP="002C21C0">
      <w:pPr>
        <w:pStyle w:val="Listenabsatz"/>
        <w:numPr>
          <w:ilvl w:val="0"/>
          <w:numId w:val="12"/>
        </w:numPr>
      </w:pPr>
      <w:r>
        <w:t xml:space="preserve">Die fachlich Verantwortlichen </w:t>
      </w:r>
      <w:r w:rsidR="00AE7080">
        <w:t xml:space="preserve">werden </w:t>
      </w:r>
      <w:r>
        <w:t>von der Personalverwaltung</w:t>
      </w:r>
      <w:r w:rsidR="00AE7080">
        <w:t xml:space="preserve"> informiert, wenn studentische Beschäftigte ihre Arbeitszeitnachweise nicht, nicht fristgerecht oder nicht korrekt vorlegen und wenn – insbes. </w:t>
      </w:r>
      <w:r w:rsidR="002C21C0">
        <w:t xml:space="preserve">im Hinblick auf das </w:t>
      </w:r>
      <w:r w:rsidR="00AE7080">
        <w:t xml:space="preserve">Jahresende oder </w:t>
      </w:r>
      <w:r>
        <w:t>das</w:t>
      </w:r>
      <w:r w:rsidR="00AE7080">
        <w:t xml:space="preserve"> Ende des Beschäftigungsverhältnisses – die Inanspruchnahme des Resturlaubs erforderlich </w:t>
      </w:r>
      <w:r w:rsidR="002C21C0">
        <w:t>ist</w:t>
      </w:r>
      <w:r w:rsidR="00AE7080">
        <w:t>.</w:t>
      </w:r>
    </w:p>
    <w:p w14:paraId="53061370" w14:textId="77777777" w:rsidR="002C21C0" w:rsidRDefault="002C21C0" w:rsidP="002C21C0">
      <w:pPr>
        <w:pStyle w:val="Listenabsatz"/>
        <w:numPr>
          <w:ilvl w:val="0"/>
          <w:numId w:val="12"/>
        </w:numPr>
      </w:pPr>
      <w:r>
        <w:lastRenderedPageBreak/>
        <w:t xml:space="preserve">Äußern studentische Beschäftigte gegenüber der Personalverwaltung den Wunsch nach einer </w:t>
      </w:r>
      <w:r w:rsidRPr="002C21C0">
        <w:rPr>
          <w:u w:val="single"/>
        </w:rPr>
        <w:t>Änderung</w:t>
      </w:r>
      <w:r>
        <w:t xml:space="preserve"> der Regelarbeitszeit oder vorzeitigen Beendigung des Beschäftigungsverhältnisses, wer</w:t>
      </w:r>
      <w:r w:rsidR="00DF6ECA">
        <w:t>den die fachlich</w:t>
      </w:r>
      <w:r>
        <w:t xml:space="preserve"> Verantwortlichen informiert. </w:t>
      </w:r>
    </w:p>
    <w:p w14:paraId="2B24A1A8" w14:textId="77777777" w:rsidR="00BF4B07" w:rsidRDefault="002C21C0" w:rsidP="002C21C0">
      <w:r>
        <w:t xml:space="preserve">Fachlich Verantwortliche sollen die Vertragslaufzeit ihrer studentischen Mitarbeiter*innen im Blick behalten und sich </w:t>
      </w:r>
      <w:r w:rsidRPr="00212E46">
        <w:rPr>
          <w:u w:val="single"/>
        </w:rPr>
        <w:t>rechtzeitig vor dem Ende des Beschäftigungsverhältnisses</w:t>
      </w:r>
      <w:r>
        <w:t xml:space="preserve"> mit der Personalverwaltung in Verbindung setzen, wenn die*der betreffende Mitarbeiter*in weiter beschäftigt oder wenn ein*e Nachfolger*in eingestellt werden soll. Gleiches gilt für </w:t>
      </w:r>
      <w:r w:rsidR="00AD0BD7">
        <w:t xml:space="preserve">die </w:t>
      </w:r>
      <w:r>
        <w:t>Änderung des Beschäftigungsverhältnisses (Erhöhung oder Senkung der Regelarbeitszeit</w:t>
      </w:r>
      <w:r w:rsidR="00AD0BD7">
        <w:t>, Unterbrechung der Beschäftigung z.B. wegen des Praxis</w:t>
      </w:r>
      <w:r w:rsidR="00BF4B07">
        <w:t>- oder eines Auslands</w:t>
      </w:r>
      <w:r w:rsidR="00AD0BD7">
        <w:t>semesters</w:t>
      </w:r>
      <w:r>
        <w:t xml:space="preserve">). </w:t>
      </w:r>
    </w:p>
    <w:p w14:paraId="375A6813" w14:textId="77777777" w:rsidR="002C21C0" w:rsidRDefault="002C21C0" w:rsidP="002C21C0">
      <w:r>
        <w:t xml:space="preserve">Rechtzeitig bedeutet, dass für Änderungen oder den Neuabschluss von Arbeitsverträgen </w:t>
      </w:r>
      <w:r w:rsidR="00DF6ECA">
        <w:t>etwa</w:t>
      </w:r>
      <w:r>
        <w:t xml:space="preserve"> vier Wochen Vorlauf benötigt</w:t>
      </w:r>
      <w:r w:rsidR="00DF6ECA">
        <w:t xml:space="preserve"> werden</w:t>
      </w:r>
      <w:r>
        <w:t xml:space="preserve">, </w:t>
      </w:r>
      <w:r w:rsidR="00DF6ECA">
        <w:t xml:space="preserve">in der vorlesungsfreien Zeit </w:t>
      </w:r>
      <w:r>
        <w:t>eher mehr.</w:t>
      </w:r>
    </w:p>
    <w:p w14:paraId="225763AA" w14:textId="77777777" w:rsidR="00DF6ECA" w:rsidRPr="004B0399" w:rsidRDefault="00DF6ECA" w:rsidP="00DF6ECA">
      <w:pPr>
        <w:pStyle w:val="berschriftFAQ"/>
      </w:pPr>
      <w:bookmarkStart w:id="19" w:name="_Toc206493417"/>
      <w:r>
        <w:t>Wo finden studentische Beschäftigte Informationen des Arbeitgebers zum Beschäftigungsverhältnis und zu arbeitsrechtlichen Grundlagen?</w:t>
      </w:r>
      <w:bookmarkEnd w:id="19"/>
    </w:p>
    <w:p w14:paraId="0D974488" w14:textId="77777777" w:rsidR="00DF6ECA" w:rsidRDefault="00DF6ECA" w:rsidP="00DF6ECA">
      <w:r>
        <w:t xml:space="preserve">Die KHSB hat in dem </w:t>
      </w:r>
      <w:r w:rsidRPr="00AB3B9E">
        <w:rPr>
          <w:rFonts w:ascii="Fira Sans SemiBold" w:hAnsi="Fira Sans SemiBold"/>
        </w:rPr>
        <w:t>Dokument „A bis Z für studentische Beschäftigte“</w:t>
      </w:r>
      <w:r>
        <w:t xml:space="preserve"> die wichtigsten Informationen zum Beschäftigungsverhältnis zusammengefasst. Dieses Dokument erhält jede*r angehende studentische Beschäftigte zu Beginn des Einstellungsprozesses und es kann jederzeit in </w:t>
      </w:r>
      <w:hyperlink r:id="rId20" w:history="1">
        <w:r w:rsidRPr="00AB3B9E">
          <w:rPr>
            <w:rStyle w:val="Hyperlink"/>
            <w:color w:val="138085"/>
            <w:u w:val="none"/>
          </w:rPr>
          <w:t>Moodle</w:t>
        </w:r>
      </w:hyperlink>
      <w:r>
        <w:t xml:space="preserve"> eingesehen und von dort heruntergeladen werden.</w:t>
      </w:r>
    </w:p>
    <w:p w14:paraId="7F2CCBBA" w14:textId="77777777" w:rsidR="00DF6ECA" w:rsidRDefault="00AA37BF" w:rsidP="00DF6ECA">
      <w:hyperlink r:id="rId21" w:history="1">
        <w:r w:rsidR="00DF6ECA" w:rsidRPr="000D13D4">
          <w:rPr>
            <w:rStyle w:val="Hyperlink"/>
            <w:color w:val="138085"/>
            <w:u w:val="none"/>
          </w:rPr>
          <w:t>Formulare</w:t>
        </w:r>
      </w:hyperlink>
      <w:r w:rsidR="00DF6ECA">
        <w:t xml:space="preserve"> für die </w:t>
      </w:r>
      <w:r w:rsidR="00DF6ECA" w:rsidRPr="00E52391">
        <w:rPr>
          <w:rFonts w:ascii="Fira Sans SemiBold" w:hAnsi="Fira Sans SemiBold"/>
        </w:rPr>
        <w:t>Arbeitszeiterfassung</w:t>
      </w:r>
      <w:r w:rsidR="00DF6ECA">
        <w:t xml:space="preserve">, die Beantragung von </w:t>
      </w:r>
      <w:r w:rsidR="00DF6ECA" w:rsidRPr="00E52391">
        <w:rPr>
          <w:rFonts w:ascii="Fira Sans SemiBold" w:hAnsi="Fira Sans SemiBold"/>
        </w:rPr>
        <w:t>Urlaub</w:t>
      </w:r>
      <w:r w:rsidR="00DF6ECA">
        <w:t xml:space="preserve"> und die Meldung der </w:t>
      </w:r>
      <w:r w:rsidR="00DF6ECA" w:rsidRPr="00E52391">
        <w:rPr>
          <w:rFonts w:ascii="Fira Sans SemiBold" w:hAnsi="Fira Sans SemiBold"/>
        </w:rPr>
        <w:t>Arbeitsunfähigkeit</w:t>
      </w:r>
      <w:r w:rsidR="00DF6ECA">
        <w:t xml:space="preserve"> sind dort auch verfügbar.</w:t>
      </w:r>
    </w:p>
    <w:p w14:paraId="749092DB" w14:textId="77777777" w:rsidR="00DF6ECA" w:rsidRDefault="00AA37BF" w:rsidP="00DF6ECA">
      <w:hyperlink r:id="rId22" w:history="1">
        <w:r w:rsidR="00DF6ECA" w:rsidRPr="000D13D4">
          <w:rPr>
            <w:rStyle w:val="Hyperlink"/>
            <w:color w:val="138085"/>
            <w:u w:val="none"/>
          </w:rPr>
          <w:t>Veröffentlichungspflichtige Gesetze</w:t>
        </w:r>
      </w:hyperlink>
      <w:r w:rsidR="00DF6ECA">
        <w:t xml:space="preserve"> sind in Moodle ebenfalls zugänglich ebenso wie Zugangsinformationen zum </w:t>
      </w:r>
      <w:hyperlink r:id="rId23" w:history="1">
        <w:r w:rsidR="00DF6ECA" w:rsidRPr="000D13D4">
          <w:rPr>
            <w:rStyle w:val="Hyperlink"/>
            <w:color w:val="138085"/>
            <w:u w:val="none"/>
          </w:rPr>
          <w:t>Easy</w:t>
        </w:r>
        <w:r w:rsidR="00A55CF5">
          <w:rPr>
            <w:rStyle w:val="Hyperlink"/>
            <w:color w:val="138085"/>
            <w:u w:val="none"/>
          </w:rPr>
          <w:t>-</w:t>
        </w:r>
        <w:r w:rsidR="00DF6ECA" w:rsidRPr="000D13D4">
          <w:rPr>
            <w:rStyle w:val="Hyperlink"/>
            <w:color w:val="138085"/>
            <w:u w:val="none"/>
          </w:rPr>
          <w:t>Index-Portal</w:t>
        </w:r>
      </w:hyperlink>
      <w:r w:rsidR="00DF6ECA">
        <w:t xml:space="preserve"> für den </w:t>
      </w:r>
      <w:r w:rsidR="00DF6ECA" w:rsidRPr="000D13D4">
        <w:t>Abruf der Entgeltabrechnung</w:t>
      </w:r>
      <w:r w:rsidR="00DF6ECA">
        <w:t>en.</w:t>
      </w:r>
    </w:p>
    <w:p w14:paraId="695ED82A" w14:textId="77777777" w:rsidR="00D53362" w:rsidRPr="004B0399" w:rsidRDefault="00303E3C" w:rsidP="00EC2E57">
      <w:pPr>
        <w:pStyle w:val="berschriftFAQ"/>
      </w:pPr>
      <w:bookmarkStart w:id="20" w:name="_Toc206493418"/>
      <w:r>
        <w:t>Wo werden freie Stellen für studentische Beschäftigte öffentlich bekannt gemacht</w:t>
      </w:r>
      <w:r w:rsidR="00D53362" w:rsidRPr="004B0399">
        <w:t>?</w:t>
      </w:r>
      <w:bookmarkEnd w:id="20"/>
    </w:p>
    <w:p w14:paraId="76979FCB" w14:textId="77777777" w:rsidR="00D53362" w:rsidRDefault="00092065" w:rsidP="00D53362">
      <w:r>
        <w:t xml:space="preserve">Die KHSB veröffentlicht Stellenangebote für studentische Beschäftigte </w:t>
      </w:r>
    </w:p>
    <w:p w14:paraId="31DA1519" w14:textId="77777777" w:rsidR="00092065" w:rsidRDefault="00092065" w:rsidP="00092065">
      <w:pPr>
        <w:pStyle w:val="Listenabsatz"/>
        <w:numPr>
          <w:ilvl w:val="0"/>
          <w:numId w:val="9"/>
        </w:numPr>
      </w:pPr>
      <w:r>
        <w:t xml:space="preserve">auf der </w:t>
      </w:r>
      <w:hyperlink r:id="rId24" w:history="1">
        <w:r w:rsidRPr="00A55CF5">
          <w:rPr>
            <w:rStyle w:val="Hyperlink"/>
            <w:rFonts w:ascii="Fira Sans SemiBold" w:hAnsi="Fira Sans SemiBold"/>
            <w:color w:val="138085"/>
            <w:u w:val="none"/>
          </w:rPr>
          <w:t>Homepage unter Stellenausschreibungen</w:t>
        </w:r>
      </w:hyperlink>
      <w:r w:rsidRPr="00A55CF5">
        <w:rPr>
          <w:rFonts w:ascii="Fira Sans SemiBold" w:hAnsi="Fira Sans SemiBold"/>
        </w:rPr>
        <w:t xml:space="preserve"> </w:t>
      </w:r>
      <w:r>
        <w:t>und</w:t>
      </w:r>
    </w:p>
    <w:p w14:paraId="16683EB8" w14:textId="77777777" w:rsidR="00092065" w:rsidRDefault="00092065" w:rsidP="00092065">
      <w:pPr>
        <w:pStyle w:val="Listenabsatz"/>
        <w:numPr>
          <w:ilvl w:val="0"/>
          <w:numId w:val="9"/>
        </w:numPr>
      </w:pPr>
      <w:r>
        <w:t xml:space="preserve">als </w:t>
      </w:r>
      <w:r w:rsidRPr="00E52391">
        <w:rPr>
          <w:rFonts w:ascii="Fira Sans SemiBold" w:hAnsi="Fira Sans SemiBold"/>
        </w:rPr>
        <w:t>Aushang</w:t>
      </w:r>
      <w:r>
        <w:t xml:space="preserve"> am schwarzen Brett der Hochschule (im Flur links vom Haupteingang).</w:t>
      </w:r>
    </w:p>
    <w:p w14:paraId="383ADC21" w14:textId="77777777" w:rsidR="00D53362" w:rsidRPr="004B0399" w:rsidRDefault="00303E3C" w:rsidP="00EC2E57">
      <w:pPr>
        <w:pStyle w:val="berschriftFAQ"/>
      </w:pPr>
      <w:bookmarkStart w:id="21" w:name="_Toc206493419"/>
      <w:r>
        <w:t>Wie bewirbt man sich um eine freie Stelle für studentische Beschäftigte</w:t>
      </w:r>
      <w:r w:rsidR="00D53362" w:rsidRPr="004B0399">
        <w:t>?</w:t>
      </w:r>
      <w:bookmarkEnd w:id="21"/>
    </w:p>
    <w:p w14:paraId="451BBC2C" w14:textId="77777777" w:rsidR="00D53362" w:rsidRDefault="000D13D4" w:rsidP="00D53362">
      <w:r>
        <w:t>Eine vollständige Bewerbung auf eine Stelle als studentische*r Beschäftigte*r umfasst das Anschreiben (sog. Motivationsschreiben), den Lebenslauf und – soweit erforderlich und verfügbar – Belege für die Qualifikation der*des Bewerber*in (Zeugnisse, Zertifikate, Bescheinigungen).</w:t>
      </w:r>
    </w:p>
    <w:p w14:paraId="540ECA30" w14:textId="77777777" w:rsidR="00D53362" w:rsidRPr="004B0399" w:rsidRDefault="00303E3C" w:rsidP="00EC2E57">
      <w:pPr>
        <w:pStyle w:val="berschriftFAQ"/>
      </w:pPr>
      <w:bookmarkStart w:id="22" w:name="_Toc206493420"/>
      <w:r>
        <w:t>Nach welchen Kriterien erfolgt die Auswahl unter den Bewerber*innen</w:t>
      </w:r>
      <w:r w:rsidR="00D53362" w:rsidRPr="004B0399">
        <w:t>?</w:t>
      </w:r>
      <w:bookmarkEnd w:id="22"/>
    </w:p>
    <w:p w14:paraId="566F63FC" w14:textId="77777777" w:rsidR="00D53362" w:rsidRDefault="000D13D4" w:rsidP="00D53362">
      <w:r>
        <w:t xml:space="preserve">Die Stellenausschreibung nennt die fachlichen und sonstigen Anforderungen an die Bewerber*innen. Die Auswahlkriterien </w:t>
      </w:r>
      <w:r w:rsidR="00E52391">
        <w:t xml:space="preserve">für die Stellenbesetzung </w:t>
      </w:r>
      <w:r>
        <w:t>richten sich nach diesen Anforderungen, das Verfahren stellt eine diskriminierungsfreie Auswahl sicher.</w:t>
      </w:r>
      <w:r w:rsidR="0061332D">
        <w:t xml:space="preserve"> Die Durchführung der Personalauswahl liegt in der Verantwortung der*des fachlich Verantwortlichen.</w:t>
      </w:r>
    </w:p>
    <w:p w14:paraId="0A5B9E81" w14:textId="77777777" w:rsidR="00CB3464" w:rsidRDefault="00CB3464" w:rsidP="00D53362"/>
    <w:p w14:paraId="77DC7A2D" w14:textId="77777777" w:rsidR="00CB3464" w:rsidRDefault="00CB3464" w:rsidP="00D53362"/>
    <w:p w14:paraId="6047FCD8" w14:textId="77777777" w:rsidR="00CB3464" w:rsidRDefault="00CB3464" w:rsidP="00D53362"/>
    <w:p w14:paraId="44BBC4E8" w14:textId="77777777" w:rsidR="00CB3464" w:rsidRDefault="00CB3464" w:rsidP="00D53362"/>
    <w:sectPr w:rsidR="00CB3464" w:rsidSect="00CB3464">
      <w:pgSz w:w="11906" w:h="16838"/>
      <w:pgMar w:top="1418"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0FE63" w14:textId="77777777" w:rsidR="00AA37BF" w:rsidRDefault="00AA37BF" w:rsidP="00EC67D4">
      <w:pPr>
        <w:spacing w:after="0" w:line="240" w:lineRule="auto"/>
      </w:pPr>
      <w:r>
        <w:separator/>
      </w:r>
    </w:p>
  </w:endnote>
  <w:endnote w:type="continuationSeparator" w:id="0">
    <w:p w14:paraId="7F519079" w14:textId="77777777" w:rsidR="00AA37BF" w:rsidRDefault="00AA37BF" w:rsidP="00EC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altName w:val="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Frutiger LT 45 Light">
    <w:altName w:val="Frutiger LT 45 Light"/>
    <w:panose1 w:val="020B0402020204020204"/>
    <w:charset w:val="00"/>
    <w:family w:val="swiss"/>
    <w:pitch w:val="variable"/>
    <w:sig w:usb0="80000027" w:usb1="00000000" w:usb2="00000000" w:usb3="00000000" w:csb0="00000001" w:csb1="00000000"/>
  </w:font>
  <w:font w:name="Fira Sans Medium">
    <w:panose1 w:val="020B06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Fira Sans SemiBold">
    <w:panose1 w:val="020B06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657014"/>
      <w:docPartObj>
        <w:docPartGallery w:val="Page Numbers (Bottom of Page)"/>
        <w:docPartUnique/>
      </w:docPartObj>
    </w:sdtPr>
    <w:sdtEndPr/>
    <w:sdtContent>
      <w:p w14:paraId="0FBE53EE" w14:textId="7854A5CC" w:rsidR="00F9785C" w:rsidRDefault="00F9785C">
        <w:pPr>
          <w:pStyle w:val="Fuzeile"/>
          <w:jc w:val="right"/>
        </w:pPr>
        <w:r>
          <w:fldChar w:fldCharType="begin"/>
        </w:r>
        <w:r>
          <w:instrText>PAGE   \* MERGEFORMAT</w:instrText>
        </w:r>
        <w:r>
          <w:fldChar w:fldCharType="separate"/>
        </w:r>
        <w:r w:rsidR="00AE03A7">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50993" w14:textId="77777777" w:rsidR="00AA37BF" w:rsidRDefault="00AA37BF" w:rsidP="00EC67D4">
      <w:pPr>
        <w:spacing w:after="0" w:line="240" w:lineRule="auto"/>
      </w:pPr>
      <w:r>
        <w:separator/>
      </w:r>
    </w:p>
  </w:footnote>
  <w:footnote w:type="continuationSeparator" w:id="0">
    <w:p w14:paraId="6B2B0958" w14:textId="77777777" w:rsidR="00AA37BF" w:rsidRDefault="00AA37BF" w:rsidP="00EC6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F2177" w14:textId="77777777" w:rsidR="00F9785C" w:rsidRPr="00EC67D4" w:rsidRDefault="00F9785C" w:rsidP="00EC67D4">
    <w:pPr>
      <w:rPr>
        <w:b/>
      </w:rPr>
    </w:pPr>
    <w:r w:rsidRPr="00EC67D4">
      <w:rPr>
        <w:b/>
      </w:rPr>
      <w:t xml:space="preserve">FAQ Studentische </w:t>
    </w:r>
    <w:r>
      <w:rPr>
        <w:b/>
      </w:rPr>
      <w:t>Beschäftigte</w:t>
    </w:r>
  </w:p>
  <w:p w14:paraId="3B039F2F" w14:textId="77777777" w:rsidR="00F9785C" w:rsidRDefault="00F978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5CF0"/>
    <w:multiLevelType w:val="hybridMultilevel"/>
    <w:tmpl w:val="67C21D5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38F0105"/>
    <w:multiLevelType w:val="hybridMultilevel"/>
    <w:tmpl w:val="754673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50048D"/>
    <w:multiLevelType w:val="hybridMultilevel"/>
    <w:tmpl w:val="995ABB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95606B"/>
    <w:multiLevelType w:val="hybridMultilevel"/>
    <w:tmpl w:val="65DC424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56058EA"/>
    <w:multiLevelType w:val="hybridMultilevel"/>
    <w:tmpl w:val="A52E7C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691136A"/>
    <w:multiLevelType w:val="hybridMultilevel"/>
    <w:tmpl w:val="1EDE9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C731C4"/>
    <w:multiLevelType w:val="hybridMultilevel"/>
    <w:tmpl w:val="5E346C20"/>
    <w:lvl w:ilvl="0" w:tplc="C33ECAEC">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F45BF8"/>
    <w:multiLevelType w:val="hybridMultilevel"/>
    <w:tmpl w:val="EBB04E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70C1001"/>
    <w:multiLevelType w:val="hybridMultilevel"/>
    <w:tmpl w:val="3A145C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EB608B4"/>
    <w:multiLevelType w:val="hybridMultilevel"/>
    <w:tmpl w:val="43CAE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78789B"/>
    <w:multiLevelType w:val="hybridMultilevel"/>
    <w:tmpl w:val="34BC70F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6AD3ACB"/>
    <w:multiLevelType w:val="hybridMultilevel"/>
    <w:tmpl w:val="684210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6BF0217"/>
    <w:multiLevelType w:val="hybridMultilevel"/>
    <w:tmpl w:val="A9C2EA5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2B441D5"/>
    <w:multiLevelType w:val="hybridMultilevel"/>
    <w:tmpl w:val="A90A99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37E0814"/>
    <w:multiLevelType w:val="hybridMultilevel"/>
    <w:tmpl w:val="4B461F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6"/>
  </w:num>
  <w:num w:numId="4">
    <w:abstractNumId w:val="12"/>
  </w:num>
  <w:num w:numId="5">
    <w:abstractNumId w:val="0"/>
  </w:num>
  <w:num w:numId="6">
    <w:abstractNumId w:val="4"/>
  </w:num>
  <w:num w:numId="7">
    <w:abstractNumId w:val="2"/>
  </w:num>
  <w:num w:numId="8">
    <w:abstractNumId w:val="14"/>
  </w:num>
  <w:num w:numId="9">
    <w:abstractNumId w:val="7"/>
  </w:num>
  <w:num w:numId="10">
    <w:abstractNumId w:val="8"/>
  </w:num>
  <w:num w:numId="11">
    <w:abstractNumId w:val="3"/>
  </w:num>
  <w:num w:numId="12">
    <w:abstractNumId w:val="13"/>
  </w:num>
  <w:num w:numId="13">
    <w:abstractNumId w:val="11"/>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D4"/>
    <w:rsid w:val="0000020B"/>
    <w:rsid w:val="00005A26"/>
    <w:rsid w:val="00033B53"/>
    <w:rsid w:val="0004343B"/>
    <w:rsid w:val="00044D63"/>
    <w:rsid w:val="00065957"/>
    <w:rsid w:val="00076A87"/>
    <w:rsid w:val="00081477"/>
    <w:rsid w:val="00092065"/>
    <w:rsid w:val="000D13D4"/>
    <w:rsid w:val="000D202A"/>
    <w:rsid w:val="000D6818"/>
    <w:rsid w:val="001153EE"/>
    <w:rsid w:val="001854CA"/>
    <w:rsid w:val="001F04F5"/>
    <w:rsid w:val="00212E46"/>
    <w:rsid w:val="002763B5"/>
    <w:rsid w:val="002C21C0"/>
    <w:rsid w:val="002C44C0"/>
    <w:rsid w:val="0030195A"/>
    <w:rsid w:val="00303E3C"/>
    <w:rsid w:val="00352971"/>
    <w:rsid w:val="00357D03"/>
    <w:rsid w:val="00397D59"/>
    <w:rsid w:val="00447F54"/>
    <w:rsid w:val="004605E2"/>
    <w:rsid w:val="00462B52"/>
    <w:rsid w:val="004752F8"/>
    <w:rsid w:val="004921E1"/>
    <w:rsid w:val="004B0399"/>
    <w:rsid w:val="005255E8"/>
    <w:rsid w:val="00544D90"/>
    <w:rsid w:val="005846B3"/>
    <w:rsid w:val="00586134"/>
    <w:rsid w:val="005C022E"/>
    <w:rsid w:val="005D171E"/>
    <w:rsid w:val="005D49AE"/>
    <w:rsid w:val="005F1121"/>
    <w:rsid w:val="0061332D"/>
    <w:rsid w:val="00617044"/>
    <w:rsid w:val="007F0B7C"/>
    <w:rsid w:val="00826678"/>
    <w:rsid w:val="00856A69"/>
    <w:rsid w:val="00867DA2"/>
    <w:rsid w:val="00896B59"/>
    <w:rsid w:val="008E1967"/>
    <w:rsid w:val="00944A9F"/>
    <w:rsid w:val="00962CBE"/>
    <w:rsid w:val="0097777D"/>
    <w:rsid w:val="009A4273"/>
    <w:rsid w:val="00A51B2D"/>
    <w:rsid w:val="00A55CF5"/>
    <w:rsid w:val="00AA37BF"/>
    <w:rsid w:val="00AA7E6B"/>
    <w:rsid w:val="00AB3B9E"/>
    <w:rsid w:val="00AC68B0"/>
    <w:rsid w:val="00AD0BD7"/>
    <w:rsid w:val="00AE03A7"/>
    <w:rsid w:val="00AE7080"/>
    <w:rsid w:val="00B17B8C"/>
    <w:rsid w:val="00B552C2"/>
    <w:rsid w:val="00B60428"/>
    <w:rsid w:val="00B853A7"/>
    <w:rsid w:val="00B9034D"/>
    <w:rsid w:val="00BB707E"/>
    <w:rsid w:val="00BF4B07"/>
    <w:rsid w:val="00C40560"/>
    <w:rsid w:val="00C71405"/>
    <w:rsid w:val="00C94AB7"/>
    <w:rsid w:val="00CB3464"/>
    <w:rsid w:val="00CF598A"/>
    <w:rsid w:val="00D05525"/>
    <w:rsid w:val="00D16F76"/>
    <w:rsid w:val="00D42DE3"/>
    <w:rsid w:val="00D53362"/>
    <w:rsid w:val="00DD261A"/>
    <w:rsid w:val="00DE767E"/>
    <w:rsid w:val="00DF6ECA"/>
    <w:rsid w:val="00E0295F"/>
    <w:rsid w:val="00E46727"/>
    <w:rsid w:val="00E52391"/>
    <w:rsid w:val="00E9620D"/>
    <w:rsid w:val="00EC2E57"/>
    <w:rsid w:val="00EC538A"/>
    <w:rsid w:val="00EC67D4"/>
    <w:rsid w:val="00F05AD5"/>
    <w:rsid w:val="00F424D2"/>
    <w:rsid w:val="00F53CB0"/>
    <w:rsid w:val="00F93651"/>
    <w:rsid w:val="00F9785C"/>
    <w:rsid w:val="00FC66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933F"/>
  <w15:chartTrackingRefBased/>
  <w15:docId w15:val="{A5FE1333-7690-406B-B062-76BA7410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67D4"/>
    <w:rPr>
      <w:rFonts w:ascii="Fira Sans" w:hAnsi="Fira Sans"/>
    </w:rPr>
  </w:style>
  <w:style w:type="paragraph" w:styleId="berschrift1">
    <w:name w:val="heading 1"/>
    <w:basedOn w:val="Standard"/>
    <w:next w:val="Standard"/>
    <w:link w:val="berschrift1Zchn"/>
    <w:uiPriority w:val="9"/>
    <w:qFormat/>
    <w:rsid w:val="00397D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EC67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ttBl-Absatz">
    <w:name w:val="MittBl-Absatz"/>
    <w:basedOn w:val="Listenabsatz"/>
    <w:link w:val="MittBl-AbsatzZchn"/>
    <w:uiPriority w:val="1"/>
    <w:qFormat/>
    <w:rsid w:val="00EC538A"/>
    <w:pPr>
      <w:widowControl w:val="0"/>
      <w:autoSpaceDE w:val="0"/>
      <w:autoSpaceDN w:val="0"/>
      <w:spacing w:before="61" w:after="0" w:line="276" w:lineRule="auto"/>
      <w:ind w:left="0"/>
      <w:contextualSpacing w:val="0"/>
      <w:jc w:val="both"/>
    </w:pPr>
    <w:rPr>
      <w:rFonts w:ascii="Frutiger LT 45 Light" w:eastAsia="Frutiger LT 45 Light" w:hAnsi="Frutiger LT 45 Light" w:cs="Frutiger LT 45 Light"/>
    </w:rPr>
  </w:style>
  <w:style w:type="character" w:customStyle="1" w:styleId="MittBl-AbsatzZchn">
    <w:name w:val="MittBl-Absatz Zchn"/>
    <w:basedOn w:val="Absatz-Standardschriftart"/>
    <w:link w:val="MittBl-Absatz"/>
    <w:uiPriority w:val="1"/>
    <w:rsid w:val="00EC538A"/>
    <w:rPr>
      <w:rFonts w:ascii="Frutiger LT 45 Light" w:eastAsia="Frutiger LT 45 Light" w:hAnsi="Frutiger LT 45 Light" w:cs="Frutiger LT 45 Light"/>
    </w:rPr>
  </w:style>
  <w:style w:type="paragraph" w:styleId="Listenabsatz">
    <w:name w:val="List Paragraph"/>
    <w:basedOn w:val="Standard"/>
    <w:uiPriority w:val="34"/>
    <w:qFormat/>
    <w:rsid w:val="00EC538A"/>
    <w:pPr>
      <w:ind w:left="720"/>
      <w:contextualSpacing/>
    </w:pPr>
  </w:style>
  <w:style w:type="character" w:customStyle="1" w:styleId="berschrift2Zchn">
    <w:name w:val="Überschrift 2 Zchn"/>
    <w:basedOn w:val="Absatz-Standardschriftart"/>
    <w:link w:val="berschrift2"/>
    <w:uiPriority w:val="9"/>
    <w:rsid w:val="00EC67D4"/>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EC67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67D4"/>
    <w:rPr>
      <w:rFonts w:ascii="Fira Sans" w:hAnsi="Fira Sans"/>
    </w:rPr>
  </w:style>
  <w:style w:type="paragraph" w:styleId="Fuzeile">
    <w:name w:val="footer"/>
    <w:basedOn w:val="Standard"/>
    <w:link w:val="FuzeileZchn"/>
    <w:uiPriority w:val="99"/>
    <w:unhideWhenUsed/>
    <w:rsid w:val="00EC67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67D4"/>
    <w:rPr>
      <w:rFonts w:ascii="Fira Sans" w:hAnsi="Fira Sans"/>
    </w:rPr>
  </w:style>
  <w:style w:type="paragraph" w:customStyle="1" w:styleId="berschriftFAQ">
    <w:name w:val="Überschrift FAQ"/>
    <w:basedOn w:val="berschrift2"/>
    <w:link w:val="berschriftFAQZchn"/>
    <w:qFormat/>
    <w:rsid w:val="00EC2E57"/>
    <w:pPr>
      <w:spacing w:after="120"/>
    </w:pPr>
    <w:rPr>
      <w:rFonts w:ascii="Fira Sans Medium" w:hAnsi="Fira Sans Medium"/>
      <w:sz w:val="22"/>
    </w:rPr>
  </w:style>
  <w:style w:type="character" w:styleId="Hyperlink">
    <w:name w:val="Hyperlink"/>
    <w:basedOn w:val="Absatz-Standardschriftart"/>
    <w:uiPriority w:val="99"/>
    <w:unhideWhenUsed/>
    <w:rsid w:val="001854CA"/>
    <w:rPr>
      <w:color w:val="0563C1" w:themeColor="hyperlink"/>
      <w:u w:val="single"/>
    </w:rPr>
  </w:style>
  <w:style w:type="character" w:customStyle="1" w:styleId="berschriftFAQZchn">
    <w:name w:val="Überschrift FAQ Zchn"/>
    <w:basedOn w:val="berschrift2Zchn"/>
    <w:link w:val="berschriftFAQ"/>
    <w:rsid w:val="00EC2E57"/>
    <w:rPr>
      <w:rFonts w:ascii="Fira Sans Medium" w:eastAsiaTheme="majorEastAsia" w:hAnsi="Fira Sans Medium" w:cstheme="majorBidi"/>
      <w:color w:val="2E74B5" w:themeColor="accent1" w:themeShade="BF"/>
      <w:sz w:val="26"/>
      <w:szCs w:val="26"/>
    </w:rPr>
  </w:style>
  <w:style w:type="character" w:styleId="BesuchterLink">
    <w:name w:val="FollowedHyperlink"/>
    <w:basedOn w:val="Absatz-Standardschriftart"/>
    <w:uiPriority w:val="99"/>
    <w:semiHidden/>
    <w:unhideWhenUsed/>
    <w:rsid w:val="00826678"/>
    <w:rPr>
      <w:color w:val="954F72" w:themeColor="followedHyperlink"/>
      <w:u w:val="single"/>
    </w:rPr>
  </w:style>
  <w:style w:type="paragraph" w:styleId="Sprechblasentext">
    <w:name w:val="Balloon Text"/>
    <w:basedOn w:val="Standard"/>
    <w:link w:val="SprechblasentextZchn"/>
    <w:uiPriority w:val="99"/>
    <w:semiHidden/>
    <w:unhideWhenUsed/>
    <w:rsid w:val="00F424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24D2"/>
    <w:rPr>
      <w:rFonts w:ascii="Segoe UI" w:hAnsi="Segoe UI" w:cs="Segoe UI"/>
      <w:sz w:val="18"/>
      <w:szCs w:val="18"/>
    </w:rPr>
  </w:style>
  <w:style w:type="character" w:customStyle="1" w:styleId="berschrift1Zchn">
    <w:name w:val="Überschrift 1 Zchn"/>
    <w:basedOn w:val="Absatz-Standardschriftart"/>
    <w:link w:val="berschrift1"/>
    <w:uiPriority w:val="9"/>
    <w:rsid w:val="00397D59"/>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397D59"/>
    <w:pPr>
      <w:outlineLvl w:val="9"/>
    </w:pPr>
    <w:rPr>
      <w:lang w:eastAsia="de-DE"/>
    </w:rPr>
  </w:style>
  <w:style w:type="paragraph" w:styleId="Verzeichnis2">
    <w:name w:val="toc 2"/>
    <w:basedOn w:val="Standard"/>
    <w:next w:val="Standard"/>
    <w:autoRedefine/>
    <w:uiPriority w:val="39"/>
    <w:unhideWhenUsed/>
    <w:rsid w:val="00397D59"/>
    <w:pPr>
      <w:spacing w:after="100"/>
      <w:ind w:left="220"/>
    </w:pPr>
  </w:style>
  <w:style w:type="character" w:styleId="Kommentarzeichen">
    <w:name w:val="annotation reference"/>
    <w:basedOn w:val="Absatz-Standardschriftart"/>
    <w:uiPriority w:val="99"/>
    <w:semiHidden/>
    <w:unhideWhenUsed/>
    <w:rsid w:val="00A51B2D"/>
    <w:rPr>
      <w:sz w:val="16"/>
      <w:szCs w:val="16"/>
    </w:rPr>
  </w:style>
  <w:style w:type="paragraph" w:styleId="Kommentartext">
    <w:name w:val="annotation text"/>
    <w:basedOn w:val="Standard"/>
    <w:link w:val="KommentartextZchn"/>
    <w:uiPriority w:val="99"/>
    <w:semiHidden/>
    <w:unhideWhenUsed/>
    <w:rsid w:val="00A51B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1B2D"/>
    <w:rPr>
      <w:rFonts w:ascii="Fira Sans" w:hAnsi="Fira Sans"/>
      <w:sz w:val="20"/>
      <w:szCs w:val="20"/>
    </w:rPr>
  </w:style>
  <w:style w:type="paragraph" w:styleId="Kommentarthema">
    <w:name w:val="annotation subject"/>
    <w:basedOn w:val="Kommentartext"/>
    <w:next w:val="Kommentartext"/>
    <w:link w:val="KommentarthemaZchn"/>
    <w:uiPriority w:val="99"/>
    <w:semiHidden/>
    <w:unhideWhenUsed/>
    <w:rsid w:val="00A51B2D"/>
    <w:rPr>
      <w:b/>
      <w:bCs/>
    </w:rPr>
  </w:style>
  <w:style w:type="character" w:customStyle="1" w:styleId="KommentarthemaZchn">
    <w:name w:val="Kommentarthema Zchn"/>
    <w:basedOn w:val="KommentartextZchn"/>
    <w:link w:val="Kommentarthema"/>
    <w:uiPriority w:val="99"/>
    <w:semiHidden/>
    <w:rsid w:val="00A51B2D"/>
    <w:rPr>
      <w:rFonts w:ascii="Fira Sans" w:hAnsi="Fir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esetze.berlin.de/bsbe/document/jlr-HSchulGBE2011V27P121" TargetMode="External"/><Relationship Id="rId18" Type="http://schemas.openxmlformats.org/officeDocument/2006/relationships/hyperlink" Target="https://www.gew-berlin.de/fileadmin/media/publikationen/be/Wissenschaft/20191125-Broschuere-tv-stud-onlin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ernplattform.khsb-berlin.de/course/view.php?id=2875" TargetMode="External"/><Relationship Id="rId7" Type="http://schemas.openxmlformats.org/officeDocument/2006/relationships/endnotes" Target="endnotes.xml"/><Relationship Id="rId12" Type="http://schemas.openxmlformats.org/officeDocument/2006/relationships/hyperlink" Target="https://lexetius.com/2005,2305" TargetMode="External"/><Relationship Id="rId17" Type="http://schemas.openxmlformats.org/officeDocument/2006/relationships/hyperlink" Target="file:///A:\Daten\Personal\Besch&#228;ftigte_studentische%20-%20PERSONALF&#196;LLE\Offboarding\Muster%20&amp;%20Vorlag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oda-no.de/fileadmin/_subsites/_Regional-KODA_Nordost/DVO/DVO_alt_Einzelregelungen/35_DVO.pdf" TargetMode="External"/><Relationship Id="rId20" Type="http://schemas.openxmlformats.org/officeDocument/2006/relationships/hyperlink" Target="https://lernplattform.khsb-berlin.de/mod/resource/view.php?id=1843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setze.berlin.de/bsbe/document/jlr-HSchulGBE2011V27P121" TargetMode="External"/><Relationship Id="rId24" Type="http://schemas.openxmlformats.org/officeDocument/2006/relationships/hyperlink" Target="https://www.khsb-berlin.de/de/stellenausschreibungen" TargetMode="External"/><Relationship Id="rId5" Type="http://schemas.openxmlformats.org/officeDocument/2006/relationships/webSettings" Target="webSettings.xml"/><Relationship Id="rId15" Type="http://schemas.openxmlformats.org/officeDocument/2006/relationships/hyperlink" Target="https://www.koda-no.de/fileadmin/_subsites/_Regional-KODA_Nordost/DVO/DVO_alt_Einzelregelungen/30_DVO.pdf" TargetMode="External"/><Relationship Id="rId23" Type="http://schemas.openxmlformats.org/officeDocument/2006/relationships/hyperlink" Target="https://lernplattform.khsb-berlin.de/course/view.php?id=2875" TargetMode="External"/><Relationship Id="rId10" Type="http://schemas.openxmlformats.org/officeDocument/2006/relationships/hyperlink" Target="https://gesetze.berlin.de/bsbe/document/jlr-HSchulGBE2011V27P114" TargetMode="External"/><Relationship Id="rId19" Type="http://schemas.openxmlformats.org/officeDocument/2006/relationships/hyperlink" Target="https://www.koda-no.de/cms/front_content.php?idcat=70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oda-no.de/fileadmin/_subsites/_Regional-KODA_Nordost/DVO/DVO_alt_Einzelregelungen/30_DVO.pdf" TargetMode="External"/><Relationship Id="rId22" Type="http://schemas.openxmlformats.org/officeDocument/2006/relationships/hyperlink" Target="https://lernplattform.khsb-berlin.de/course/view.php?id=287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2621B-E946-48EE-9ED4-8A03C900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3550</Words>
  <Characters>22370</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Specovius, Christina</dc:creator>
  <cp:keywords/>
  <dc:description/>
  <cp:lastModifiedBy>Kuhn-Zuber, Gabriele</cp:lastModifiedBy>
  <cp:revision>4</cp:revision>
  <cp:lastPrinted>2025-03-22T01:55:00Z</cp:lastPrinted>
  <dcterms:created xsi:type="dcterms:W3CDTF">2025-08-05T12:19:00Z</dcterms:created>
  <dcterms:modified xsi:type="dcterms:W3CDTF">2025-08-19T08:56:00Z</dcterms:modified>
</cp:coreProperties>
</file>